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83F41" w14:textId="1BA5B5F4" w:rsidR="000B7FED" w:rsidRDefault="00B77B48" w:rsidP="00BC040D">
      <w:pPr>
        <w:pStyle w:val="Title"/>
        <w:jc w:val="center"/>
        <w:rPr>
          <w:sz w:val="40"/>
          <w:szCs w:val="40"/>
        </w:rPr>
      </w:pPr>
      <w:r>
        <w:rPr>
          <w:sz w:val="40"/>
          <w:szCs w:val="40"/>
        </w:rPr>
        <w:t>Use Apollo to Do Collaborative Genome A</w:t>
      </w:r>
      <w:r w:rsidR="00D0688E" w:rsidRPr="00D0688E">
        <w:rPr>
          <w:sz w:val="40"/>
          <w:szCs w:val="40"/>
        </w:rPr>
        <w:t>nnotation</w:t>
      </w:r>
    </w:p>
    <w:p w14:paraId="15ACD746" w14:textId="77777777" w:rsidR="00AD021C" w:rsidRDefault="00AD021C" w:rsidP="00AD021C"/>
    <w:p w14:paraId="22CB5474" w14:textId="1FFA2A88" w:rsidR="00AD021C" w:rsidRDefault="00204667" w:rsidP="00AD021C">
      <w:pPr>
        <w:jc w:val="center"/>
      </w:pPr>
      <w:r>
        <w:t>Wilson Leung</w:t>
      </w:r>
    </w:p>
    <w:p w14:paraId="6BF88055" w14:textId="3911904E" w:rsidR="00166D00" w:rsidRPr="00AD021C" w:rsidRDefault="00B6240E" w:rsidP="00AD021C">
      <w:pPr>
        <w:jc w:val="center"/>
      </w:pPr>
      <w:r>
        <w:t>07</w:t>
      </w:r>
      <w:r w:rsidR="00F14799">
        <w:t>/2018</w:t>
      </w:r>
    </w:p>
    <w:p w14:paraId="386B8285" w14:textId="645E9EA2" w:rsidR="00C74FF5" w:rsidRDefault="00C74FF5" w:rsidP="00C74FF5">
      <w:pPr>
        <w:pStyle w:val="Heading1"/>
      </w:pPr>
      <w:r>
        <w:t>Introduction</w:t>
      </w:r>
    </w:p>
    <w:p w14:paraId="4F62C7E6" w14:textId="1C57FC56" w:rsidR="00BE5168" w:rsidRDefault="00BE5168" w:rsidP="00A83626">
      <w:r>
        <w:rPr>
          <w:noProof/>
          <w:lang w:eastAsia="en-US"/>
        </w:rPr>
        <mc:AlternateContent>
          <mc:Choice Requires="wps">
            <w:drawing>
              <wp:anchor distT="0" distB="0" distL="114300" distR="114300" simplePos="0" relativeHeight="251681792" behindDoc="0" locked="0" layoutInCell="1" allowOverlap="1" wp14:anchorId="56482EA0" wp14:editId="24A7F16E">
                <wp:simplePos x="0" y="0"/>
                <wp:positionH relativeFrom="column">
                  <wp:posOffset>233680</wp:posOffset>
                </wp:positionH>
                <wp:positionV relativeFrom="paragraph">
                  <wp:posOffset>683895</wp:posOffset>
                </wp:positionV>
                <wp:extent cx="5257800" cy="504190"/>
                <wp:effectExtent l="12700" t="12700" r="12700" b="16510"/>
                <wp:wrapTopAndBottom/>
                <wp:docPr id="1" name="Rectangle 1"/>
                <wp:cNvGraphicFramePr/>
                <a:graphic xmlns:a="http://schemas.openxmlformats.org/drawingml/2006/main">
                  <a:graphicData uri="http://schemas.microsoft.com/office/word/2010/wordprocessingShape">
                    <wps:wsp>
                      <wps:cNvSpPr/>
                      <wps:spPr>
                        <a:xfrm>
                          <a:off x="0" y="0"/>
                          <a:ext cx="5257800" cy="50419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BB62D95" w14:textId="5045F422" w:rsidR="005C191A" w:rsidRDefault="005C191A" w:rsidP="00147CE5">
                            <w:r>
                              <w:t>See the Apollo User Guide for a detailed overview of the key functionalities and user interface provided by Apollo (</w:t>
                            </w:r>
                            <w:hyperlink r:id="rId8" w:history="1">
                              <w:r w:rsidRPr="000B398C">
                                <w:rPr>
                                  <w:rStyle w:val="Hyperlink"/>
                                </w:rPr>
                                <w:t>http://genomearchitect.org/users-guide/</w:t>
                              </w:r>
                            </w:hyperlink>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482EA0" id="Rectangle 1" o:spid="_x0000_s1026" style="position:absolute;margin-left:18.4pt;margin-top:53.85pt;width:414pt;height:3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" fillcolor="#deeaf6 [660]" strokecolor="#002060" strokeweight="2.25pt">
                <v:textbox>
                  <w:txbxContent>
                    <w:p w14:paraId="6BB62D95" w14:textId="5045F422" w:rsidR="005C191A" w:rsidRDefault="005C191A" w:rsidP="00147CE5">
                      <w:r>
                        <w:t>See the Apollo User Guide for a detailed overview of the key functionalities and user interface provided by Apollo (</w:t>
                      </w:r>
                      <w:hyperlink r:id="rId9" w:history="1">
                        <w:r w:rsidRPr="000B398C">
                          <w:rPr>
                            <w:rStyle w:val="Hyperlink"/>
                          </w:rPr>
                          <w:t>http://genomearchitect.org/users-guide/</w:t>
                        </w:r>
                      </w:hyperlink>
                      <w:r>
                        <w:t>).</w:t>
                      </w:r>
                    </w:p>
                  </w:txbxContent>
                </v:textbox>
                <w10:wrap type="topAndBottom"/>
              </v:rect>
            </w:pict>
          </mc:Fallback>
        </mc:AlternateContent>
      </w:r>
      <w:r w:rsidR="00335820">
        <w:t>Apollo is a genome</w:t>
      </w:r>
      <w:r w:rsidR="00424019">
        <w:t xml:space="preserve"> annotation editor that </w:t>
      </w:r>
      <w:r w:rsidR="00E668A8">
        <w:t xml:space="preserve">enables </w:t>
      </w:r>
      <w:r w:rsidR="00424019">
        <w:t xml:space="preserve">multiple users to collaborate on the annotation of eukaryotic genomes. In this walkthrough, we will </w:t>
      </w:r>
      <w:r w:rsidR="00FB5395">
        <w:t xml:space="preserve">examine the key features of Apollo and illustrate how we can use this tool to annotate a gene in the </w:t>
      </w:r>
      <w:r w:rsidR="00FB5395" w:rsidRPr="00FC4B3F">
        <w:rPr>
          <w:i/>
        </w:rPr>
        <w:t xml:space="preserve">D. miranda </w:t>
      </w:r>
      <w:r w:rsidR="00FB5395">
        <w:t>genome.</w:t>
      </w:r>
    </w:p>
    <w:p w14:paraId="59E5D324" w14:textId="77777777" w:rsidR="00D347A5" w:rsidRDefault="00D347A5" w:rsidP="00A83626"/>
    <w:p w14:paraId="68756493" w14:textId="1CF8A6B0" w:rsidR="00C74FF5" w:rsidRDefault="00F6204A" w:rsidP="00C74FF5">
      <w:pPr>
        <w:pStyle w:val="Heading1"/>
      </w:pPr>
      <w:r>
        <w:t>Navigate to the feature of interests in Apollo</w:t>
      </w:r>
    </w:p>
    <w:p w14:paraId="21FAE609" w14:textId="7AABC82D" w:rsidR="00784484" w:rsidRDefault="00F75BC3" w:rsidP="00B614C9">
      <w:r>
        <w:t xml:space="preserve">For this walkthrough, we have </w:t>
      </w:r>
      <w:r w:rsidR="009A300F">
        <w:t>constructed</w:t>
      </w:r>
      <w:r>
        <w:t xml:space="preserve"> an Apollo instance </w:t>
      </w:r>
      <w:r w:rsidR="00F80A36">
        <w:t xml:space="preserve">which </w:t>
      </w:r>
      <w:r>
        <w:t xml:space="preserve">contains only the </w:t>
      </w:r>
      <w:r>
        <w:rPr>
          <w:i/>
        </w:rPr>
        <w:t xml:space="preserve">Drosophila miranda </w:t>
      </w:r>
      <w:r>
        <w:t>Muller F element (scaffold_6)</w:t>
      </w:r>
      <w:r w:rsidR="00F80A36">
        <w:t xml:space="preserve">. Open a new web browser window and navigate to </w:t>
      </w:r>
      <w:r w:rsidR="00A209AE">
        <w:t>the</w:t>
      </w:r>
      <w:r w:rsidR="00F80A36">
        <w:t xml:space="preserve"> Apollo instance</w:t>
      </w:r>
      <w:r w:rsidR="00A209AE">
        <w:t xml:space="preserve"> for </w:t>
      </w:r>
      <w:r w:rsidR="00492346">
        <w:t xml:space="preserve">the </w:t>
      </w:r>
      <w:r w:rsidR="00492346">
        <w:rPr>
          <w:i/>
        </w:rPr>
        <w:t>Drosophila</w:t>
      </w:r>
      <w:r w:rsidR="00A209AE">
        <w:rPr>
          <w:i/>
        </w:rPr>
        <w:t xml:space="preserve"> miranda</w:t>
      </w:r>
      <w:r w:rsidR="00492346" w:rsidRPr="00492346">
        <w:t xml:space="preserve"> MSH22 (scaffold_6)</w:t>
      </w:r>
      <w:r w:rsidR="00492346">
        <w:t xml:space="preserve"> </w:t>
      </w:r>
      <w:r w:rsidR="00855B5F">
        <w:t>assembly</w:t>
      </w:r>
      <w:r w:rsidR="00B7580A">
        <w:t xml:space="preserve"> </w:t>
      </w:r>
      <w:r w:rsidR="005418F3">
        <w:t xml:space="preserve">at </w:t>
      </w:r>
      <w:hyperlink r:id="rId10" w:history="1">
        <w:r w:rsidR="005418F3" w:rsidRPr="005418F3">
          <w:rPr>
            <w:rStyle w:val="Hyperlink"/>
          </w:rPr>
          <w:t>http://cloud5.galaxyproject.org:8080/apollo/annotator/index</w:t>
        </w:r>
      </w:hyperlink>
      <w:r w:rsidR="00492346">
        <w:t>. Log into the Apollo instance using your Apollo account credentials.</w:t>
      </w:r>
    </w:p>
    <w:p w14:paraId="4B0453A1" w14:textId="77777777" w:rsidR="00C60739" w:rsidRDefault="00C60739" w:rsidP="00B614C9"/>
    <w:p w14:paraId="06F6C284" w14:textId="08118876" w:rsidR="00E30759" w:rsidRDefault="00E30759" w:rsidP="00B614C9">
      <w:r>
        <w:t>Enter “</w:t>
      </w:r>
      <w:r w:rsidRPr="00E30759">
        <w:rPr>
          <w:b/>
        </w:rPr>
        <w:t>scaffold_6:</w:t>
      </w:r>
      <w:r w:rsidR="00C45AB2">
        <w:rPr>
          <w:b/>
        </w:rPr>
        <w:t>799,000</w:t>
      </w:r>
      <w:r w:rsidR="009D7286">
        <w:rPr>
          <w:b/>
        </w:rPr>
        <w:t>..</w:t>
      </w:r>
      <w:r w:rsidR="00FF6D30">
        <w:rPr>
          <w:b/>
        </w:rPr>
        <w:t>804,0</w:t>
      </w:r>
      <w:r w:rsidR="00FF6D30" w:rsidRPr="00FF6D30">
        <w:rPr>
          <w:b/>
        </w:rPr>
        <w:t>00</w:t>
      </w:r>
      <w:r>
        <w:t>” into the position text box at the top left pan</w:t>
      </w:r>
      <w:r w:rsidR="009D5DBF">
        <w:t>e</w:t>
      </w:r>
      <w:r w:rsidR="00ED3A58">
        <w:t>l</w:t>
      </w:r>
      <w:r>
        <w:t xml:space="preserve"> and then click on </w:t>
      </w:r>
      <w:r w:rsidR="000B63D2">
        <w:t xml:space="preserve">the </w:t>
      </w:r>
      <w:r>
        <w:t>“</w:t>
      </w:r>
      <w:r w:rsidRPr="000B63D2">
        <w:rPr>
          <w:b/>
        </w:rPr>
        <w:t>Go</w:t>
      </w:r>
      <w:r>
        <w:t>”</w:t>
      </w:r>
      <w:r w:rsidR="000B63D2">
        <w:t xml:space="preserve"> button</w:t>
      </w:r>
      <w:r w:rsidR="005E3CAE">
        <w:t xml:space="preserve"> (</w:t>
      </w:r>
      <w:r w:rsidR="00820CD4">
        <w:fldChar w:fldCharType="begin"/>
      </w:r>
      <w:r w:rsidR="00820CD4">
        <w:instrText xml:space="preserve"> REF _Ref515733502 \h </w:instrText>
      </w:r>
      <w:r w:rsidR="00820CD4">
        <w:fldChar w:fldCharType="separate"/>
      </w:r>
      <w:r w:rsidR="00AA2D03">
        <w:t xml:space="preserve">Figure </w:t>
      </w:r>
      <w:r w:rsidR="00AA2D03">
        <w:rPr>
          <w:noProof/>
        </w:rPr>
        <w:t>1</w:t>
      </w:r>
      <w:r w:rsidR="00820CD4">
        <w:fldChar w:fldCharType="end"/>
      </w:r>
      <w:r w:rsidR="005E3CAE">
        <w:t>)</w:t>
      </w:r>
      <w:r w:rsidR="0000571A">
        <w:t>.</w:t>
      </w:r>
    </w:p>
    <w:p w14:paraId="413D3D9E" w14:textId="77777777" w:rsidR="009D5DBF" w:rsidRDefault="009D5DBF" w:rsidP="00B614C9"/>
    <w:p w14:paraId="25433259" w14:textId="77777777" w:rsidR="009D5DBF" w:rsidRDefault="009D5DBF" w:rsidP="009D5DBF">
      <w:pPr>
        <w:keepNext/>
      </w:pPr>
      <w:r>
        <w:rPr>
          <w:noProof/>
        </w:rPr>
        <w:drawing>
          <wp:inline distT="0" distB="0" distL="0" distR="0" wp14:anchorId="764C90B2" wp14:editId="60E3D655">
            <wp:extent cx="5720486" cy="5606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png"/>
                    <pic:cNvPicPr/>
                  </pic:nvPicPr>
                  <pic:blipFill>
                    <a:blip r:embed="rId11">
                      <a:extLst>
                        <a:ext uri="{28A0092B-C50C-407E-A947-70E740481C1C}">
                          <a14:useLocalDpi xmlns:a14="http://schemas.microsoft.com/office/drawing/2010/main" val="0"/>
                        </a:ext>
                      </a:extLst>
                    </a:blip>
                    <a:stretch>
                      <a:fillRect/>
                    </a:stretch>
                  </pic:blipFill>
                  <pic:spPr>
                    <a:xfrm>
                      <a:off x="0" y="0"/>
                      <a:ext cx="5829703" cy="571379"/>
                    </a:xfrm>
                    <a:prstGeom prst="rect">
                      <a:avLst/>
                    </a:prstGeom>
                  </pic:spPr>
                </pic:pic>
              </a:graphicData>
            </a:graphic>
          </wp:inline>
        </w:drawing>
      </w:r>
    </w:p>
    <w:p w14:paraId="1A28EA40" w14:textId="6771FFDD" w:rsidR="00485037" w:rsidRPr="00564141" w:rsidRDefault="009D5DBF" w:rsidP="00564141">
      <w:pPr>
        <w:pStyle w:val="Caption"/>
      </w:pPr>
      <w:bookmarkStart w:id="0" w:name="_Ref515733502"/>
      <w:r w:rsidRPr="00564141">
        <w:t xml:space="preserve">Figure </w:t>
      </w:r>
      <w:fldSimple w:instr=" SEQ Figure \* ARABIC ">
        <w:r w:rsidR="00AA2D03" w:rsidRPr="00564141">
          <w:t>1</w:t>
        </w:r>
      </w:fldSimple>
      <w:bookmarkEnd w:id="0"/>
      <w:r w:rsidRPr="00564141">
        <w:t>.   Navigate to the scaffold_6:</w:t>
      </w:r>
      <w:r w:rsidR="00A96015" w:rsidRPr="00564141">
        <w:t>799</w:t>
      </w:r>
      <w:r w:rsidR="00D554D0" w:rsidRPr="00564141">
        <w:t>,000..</w:t>
      </w:r>
      <w:r w:rsidR="00A30E26" w:rsidRPr="00564141">
        <w:t>804,000</w:t>
      </w:r>
      <w:r w:rsidRPr="00564141">
        <w:t xml:space="preserve"> region of </w:t>
      </w:r>
      <w:r w:rsidRPr="00564141">
        <w:rPr>
          <w:i/>
        </w:rPr>
        <w:t>D. miranda</w:t>
      </w:r>
      <w:r w:rsidRPr="00564141">
        <w:t xml:space="preserve"> scaffold_6.</w:t>
      </w:r>
    </w:p>
    <w:p w14:paraId="1C3B3F95" w14:textId="77777777" w:rsidR="00BE5168" w:rsidRPr="00BE5168" w:rsidRDefault="00BE5168" w:rsidP="00BE5168"/>
    <w:p w14:paraId="01C1B21B" w14:textId="6669E48D" w:rsidR="00356513" w:rsidRDefault="004912B3" w:rsidP="008228BE">
      <w:r>
        <w:t xml:space="preserve">We will </w:t>
      </w:r>
      <w:r w:rsidR="00AC5706">
        <w:t xml:space="preserve">first </w:t>
      </w:r>
      <w:r>
        <w:t xml:space="preserve">examine the gene predictions </w:t>
      </w:r>
      <w:r w:rsidR="00D629C0">
        <w:t xml:space="preserve">in this region. </w:t>
      </w:r>
      <w:r w:rsidR="00C62B8B">
        <w:t>Select the “</w:t>
      </w:r>
      <w:r w:rsidR="00C62B8B" w:rsidRPr="00BC6F39">
        <w:rPr>
          <w:b/>
        </w:rPr>
        <w:t>Track</w:t>
      </w:r>
      <w:r w:rsidR="00A57515">
        <w:rPr>
          <w:b/>
        </w:rPr>
        <w:t>s</w:t>
      </w:r>
      <w:r w:rsidR="00C62B8B">
        <w:t>”</w:t>
      </w:r>
      <w:r w:rsidR="00A94C4F">
        <w:t xml:space="preserve"> tab in the right panel, </w:t>
      </w:r>
      <w:r w:rsidR="0042158F">
        <w:t xml:space="preserve">and then </w:t>
      </w:r>
      <w:r w:rsidR="00A94C4F">
        <w:t>click on the “</w:t>
      </w:r>
      <w:r w:rsidR="00A94C4F" w:rsidRPr="00BC6F39">
        <w:rPr>
          <w:b/>
        </w:rPr>
        <w:t>Gene Predictions</w:t>
      </w:r>
      <w:r w:rsidR="000F054B">
        <w:t xml:space="preserve">” </w:t>
      </w:r>
      <w:r w:rsidR="00497C1B">
        <w:t>header</w:t>
      </w:r>
      <w:r w:rsidR="000D1411">
        <w:t xml:space="preserve"> </w:t>
      </w:r>
      <w:r w:rsidR="000F054B">
        <w:t xml:space="preserve">to expand </w:t>
      </w:r>
      <w:r w:rsidR="00282AD2">
        <w:t>this</w:t>
      </w:r>
      <w:r w:rsidR="00497C1B">
        <w:t xml:space="preserve"> section. </w:t>
      </w:r>
      <w:r w:rsidR="00A94C4F">
        <w:t xml:space="preserve">Select the checkboxes next </w:t>
      </w:r>
      <w:r w:rsidR="00A95598">
        <w:t xml:space="preserve">to </w:t>
      </w:r>
      <w:r w:rsidR="00485037" w:rsidRPr="00DB41B8">
        <w:rPr>
          <w:b/>
        </w:rPr>
        <w:t>Augustus Gene Prediction</w:t>
      </w:r>
      <w:r w:rsidR="00485037">
        <w:t xml:space="preserve">, </w:t>
      </w:r>
      <w:r w:rsidR="00485037" w:rsidRPr="00501001">
        <w:rPr>
          <w:b/>
        </w:rPr>
        <w:t>GlimmerHMM Gene Prediction</w:t>
      </w:r>
      <w:r w:rsidR="00485037">
        <w:t xml:space="preserve">, and </w:t>
      </w:r>
      <w:r w:rsidR="00485037" w:rsidRPr="00A95598">
        <w:rPr>
          <w:b/>
        </w:rPr>
        <w:t>SNAP Gene Prediction</w:t>
      </w:r>
      <w:r w:rsidR="00A95598">
        <w:t xml:space="preserve"> to add these evidence tracks to the genome browser view </w:t>
      </w:r>
      <w:r w:rsidR="00BC6F39">
        <w:t>(</w:t>
      </w:r>
      <w:r w:rsidR="00F04E59">
        <w:fldChar w:fldCharType="begin"/>
      </w:r>
      <w:r w:rsidR="00F04E59">
        <w:instrText xml:space="preserve"> REF _Ref515730052 \h </w:instrText>
      </w:r>
      <w:r w:rsidR="00F04E59">
        <w:fldChar w:fldCharType="separate"/>
      </w:r>
      <w:r w:rsidR="00AA2D03">
        <w:t xml:space="preserve">Figure </w:t>
      </w:r>
      <w:r w:rsidR="00AA2D03">
        <w:rPr>
          <w:noProof/>
        </w:rPr>
        <w:t>2</w:t>
      </w:r>
      <w:r w:rsidR="00F04E59">
        <w:fldChar w:fldCharType="end"/>
      </w:r>
      <w:r w:rsidR="00BC6F39">
        <w:t>)</w:t>
      </w:r>
      <w:r w:rsidR="000B6EA5">
        <w:t>.</w:t>
      </w:r>
    </w:p>
    <w:p w14:paraId="2185B32D" w14:textId="77777777" w:rsidR="00BE09DC" w:rsidRDefault="00BE09DC" w:rsidP="008228BE"/>
    <w:p w14:paraId="713C36C2" w14:textId="77777777" w:rsidR="00B53C0D" w:rsidRDefault="007E11B2" w:rsidP="00B53C0D">
      <w:pPr>
        <w:keepNext/>
      </w:pPr>
      <w:r>
        <w:rPr>
          <w:noProof/>
        </w:rPr>
        <w:drawing>
          <wp:inline distT="0" distB="0" distL="0" distR="0" wp14:anchorId="571DA54B" wp14:editId="76377D0B">
            <wp:extent cx="5566867" cy="1012048"/>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1.png"/>
                    <pic:cNvPicPr/>
                  </pic:nvPicPr>
                  <pic:blipFill rotWithShape="1">
                    <a:blip r:embed="rId12">
                      <a:extLst>
                        <a:ext uri="{28A0092B-C50C-407E-A947-70E740481C1C}">
                          <a14:useLocalDpi xmlns:a14="http://schemas.microsoft.com/office/drawing/2010/main" val="0"/>
                        </a:ext>
                      </a:extLst>
                    </a:blip>
                    <a:srcRect b="31108"/>
                    <a:stretch/>
                  </pic:blipFill>
                  <pic:spPr bwMode="auto">
                    <a:xfrm>
                      <a:off x="0" y="0"/>
                      <a:ext cx="5599991" cy="1018070"/>
                    </a:xfrm>
                    <a:prstGeom prst="rect">
                      <a:avLst/>
                    </a:prstGeom>
                    <a:ln>
                      <a:noFill/>
                    </a:ln>
                    <a:extLst>
                      <a:ext uri="{53640926-AAD7-44D8-BBD7-CCE9431645EC}">
                        <a14:shadowObscured xmlns:a14="http://schemas.microsoft.com/office/drawing/2010/main"/>
                      </a:ext>
                    </a:extLst>
                  </pic:spPr>
                </pic:pic>
              </a:graphicData>
            </a:graphic>
          </wp:inline>
        </w:drawing>
      </w:r>
    </w:p>
    <w:p w14:paraId="34F0AA33" w14:textId="625598ED" w:rsidR="004D3F28" w:rsidRPr="008F6C23" w:rsidRDefault="00B53C0D" w:rsidP="008F6C23">
      <w:pPr>
        <w:pStyle w:val="Caption"/>
      </w:pPr>
      <w:bookmarkStart w:id="1" w:name="_Ref515730052"/>
      <w:r w:rsidRPr="008F6C23">
        <w:t xml:space="preserve">Figure </w:t>
      </w:r>
      <w:fldSimple w:instr=" SEQ Figure \* ARABIC ">
        <w:r w:rsidR="00AA2D03" w:rsidRPr="008F6C23">
          <w:t>2</w:t>
        </w:r>
      </w:fldSimple>
      <w:bookmarkEnd w:id="1"/>
      <w:r w:rsidRPr="008F6C23">
        <w:t xml:space="preserve">.   </w:t>
      </w:r>
      <w:r w:rsidR="00271889" w:rsidRPr="008F6C23">
        <w:t xml:space="preserve">Select the “Tracks” tab in the right panel (purple arrow) to access the list of evidence tracks available for the </w:t>
      </w:r>
      <w:r w:rsidR="00271889" w:rsidRPr="008F6C23">
        <w:rPr>
          <w:i/>
        </w:rPr>
        <w:t>D. miranda</w:t>
      </w:r>
      <w:r w:rsidR="00271889" w:rsidRPr="008F6C23">
        <w:t xml:space="preserve"> assembly. Click on the checkbox next to an evidence track to add it to the genome browser display on the left panel</w:t>
      </w:r>
      <w:r w:rsidR="005570E0" w:rsidRPr="008F6C23">
        <w:t xml:space="preserve"> (red arrows)</w:t>
      </w:r>
      <w:r w:rsidR="00271889" w:rsidRPr="008F6C23">
        <w:t>.</w:t>
      </w:r>
    </w:p>
    <w:p w14:paraId="3F8F7B72" w14:textId="2F79B67E" w:rsidR="002915DA" w:rsidRDefault="005570E0" w:rsidP="005570E0">
      <w:r>
        <w:lastRenderedPageBreak/>
        <w:t>The genome browser view shows one Augustus gene prediction (</w:t>
      </w:r>
      <w:r w:rsidRPr="005570E0">
        <w:t>scaffold_6.g56.t1</w:t>
      </w:r>
      <w:r>
        <w:t xml:space="preserve">), </w:t>
      </w:r>
      <w:r w:rsidR="00EB1D4B">
        <w:t xml:space="preserve">and </w:t>
      </w:r>
      <w:r>
        <w:t>two SNAP gene predictions (</w:t>
      </w:r>
      <w:r w:rsidRPr="005570E0">
        <w:t>mRNA_scaffold_6-snap.89</w:t>
      </w:r>
      <w:r>
        <w:t xml:space="preserve"> and </w:t>
      </w:r>
      <w:r w:rsidRPr="005570E0">
        <w:t>mRNA_scaffold_6-snap.90</w:t>
      </w:r>
      <w:r>
        <w:t>)</w:t>
      </w:r>
      <w:r w:rsidR="007773A9">
        <w:t xml:space="preserve"> in this region</w:t>
      </w:r>
      <w:r w:rsidR="00EB781B">
        <w:t xml:space="preserve">. </w:t>
      </w:r>
      <w:r w:rsidR="006474BB">
        <w:t>Each gene prediction</w:t>
      </w:r>
      <w:r w:rsidR="00EB781B">
        <w:t xml:space="preserve"> consists of green rectangles that are connected by lines</w:t>
      </w:r>
      <w:r w:rsidR="00842F3D">
        <w:t xml:space="preserve">, where the rectangles </w:t>
      </w:r>
      <w:r w:rsidR="004B04D6">
        <w:t>demarcate</w:t>
      </w:r>
      <w:r w:rsidR="00842F3D">
        <w:t xml:space="preserve"> the </w:t>
      </w:r>
      <w:r w:rsidR="004B04D6">
        <w:t xml:space="preserve">locations of the </w:t>
      </w:r>
      <w:r w:rsidR="00842F3D">
        <w:t>predicted coding exons and the lines correspond to introns (</w:t>
      </w:r>
      <w:r w:rsidR="00BE11A6">
        <w:fldChar w:fldCharType="begin"/>
      </w:r>
      <w:r w:rsidR="00BE11A6">
        <w:instrText xml:space="preserve"> REF _Ref515951024 \h </w:instrText>
      </w:r>
      <w:r w:rsidR="00BE11A6">
        <w:fldChar w:fldCharType="separate"/>
      </w:r>
      <w:r w:rsidR="00AA2D03">
        <w:t xml:space="preserve">Figure </w:t>
      </w:r>
      <w:r w:rsidR="00AA2D03">
        <w:rPr>
          <w:noProof/>
        </w:rPr>
        <w:t>3</w:t>
      </w:r>
      <w:r w:rsidR="00BE11A6">
        <w:fldChar w:fldCharType="end"/>
      </w:r>
      <w:r w:rsidR="00842F3D">
        <w:t>)</w:t>
      </w:r>
      <w:r w:rsidR="00975975">
        <w:t>.</w:t>
      </w:r>
      <w:r w:rsidR="00842F3D">
        <w:t xml:space="preserve"> </w:t>
      </w:r>
      <w:r w:rsidR="00564251">
        <w:t xml:space="preserve">The arrow at the end of </w:t>
      </w:r>
      <w:r w:rsidR="000251CF">
        <w:t xml:space="preserve">this </w:t>
      </w:r>
      <w:r w:rsidR="00564251">
        <w:t xml:space="preserve">gene prediction points to right, which indicates that </w:t>
      </w:r>
      <w:r w:rsidR="00A85E12">
        <w:t xml:space="preserve">the feature </w:t>
      </w:r>
      <w:r w:rsidR="00564251">
        <w:t xml:space="preserve">is on the </w:t>
      </w:r>
      <w:r w:rsidR="008646E9">
        <w:t xml:space="preserve">plus </w:t>
      </w:r>
      <w:r w:rsidR="00564251">
        <w:t>strand with respect to scaffold_6.</w:t>
      </w:r>
    </w:p>
    <w:p w14:paraId="699406F8" w14:textId="77777777" w:rsidR="00564251" w:rsidRDefault="00564251" w:rsidP="005570E0"/>
    <w:p w14:paraId="353B4BC6" w14:textId="77777777" w:rsidR="00AE69E0" w:rsidRDefault="00166E75" w:rsidP="00AE69E0">
      <w:pPr>
        <w:keepNext/>
      </w:pPr>
      <w:r>
        <w:rPr>
          <w:noProof/>
        </w:rPr>
        <w:drawing>
          <wp:inline distT="0" distB="0" distL="0" distR="0" wp14:anchorId="66EBAEF6" wp14:editId="7FE1E5FE">
            <wp:extent cx="4484218" cy="7909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1.png"/>
                    <pic:cNvPicPr/>
                  </pic:nvPicPr>
                  <pic:blipFill>
                    <a:blip r:embed="rId13">
                      <a:extLst>
                        <a:ext uri="{28A0092B-C50C-407E-A947-70E740481C1C}">
                          <a14:useLocalDpi xmlns:a14="http://schemas.microsoft.com/office/drawing/2010/main" val="0"/>
                        </a:ext>
                      </a:extLst>
                    </a:blip>
                    <a:stretch>
                      <a:fillRect/>
                    </a:stretch>
                  </pic:blipFill>
                  <pic:spPr>
                    <a:xfrm>
                      <a:off x="0" y="0"/>
                      <a:ext cx="4510174" cy="795544"/>
                    </a:xfrm>
                    <a:prstGeom prst="rect">
                      <a:avLst/>
                    </a:prstGeom>
                  </pic:spPr>
                </pic:pic>
              </a:graphicData>
            </a:graphic>
          </wp:inline>
        </w:drawing>
      </w:r>
    </w:p>
    <w:p w14:paraId="5E517BFF" w14:textId="008B8416" w:rsidR="0044432D" w:rsidRPr="0044432D" w:rsidRDefault="00AE69E0" w:rsidP="00B85AF4">
      <w:pPr>
        <w:pStyle w:val="Caption"/>
      </w:pPr>
      <w:bookmarkStart w:id="2" w:name="_Ref51595102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3</w:t>
      </w:r>
      <w:r w:rsidR="00AE3926">
        <w:rPr>
          <w:noProof/>
        </w:rPr>
        <w:fldChar w:fldCharType="end"/>
      </w:r>
      <w:bookmarkEnd w:id="2"/>
      <w:r>
        <w:t xml:space="preserve">.   </w:t>
      </w:r>
      <w:r w:rsidR="005A64E6">
        <w:t xml:space="preserve">The </w:t>
      </w:r>
      <w:r w:rsidR="005A64E6">
        <w:rPr>
          <w:i/>
        </w:rPr>
        <w:t xml:space="preserve">D. miranda </w:t>
      </w:r>
      <w:r w:rsidR="005A64E6">
        <w:t xml:space="preserve">Augustus gene prediction </w:t>
      </w:r>
      <w:r w:rsidR="005A64E6" w:rsidRPr="005570E0">
        <w:t>scaffold_6.g56.t1</w:t>
      </w:r>
      <w:r w:rsidR="005A64E6">
        <w:t xml:space="preserve"> consists of five coding exons and </w:t>
      </w:r>
      <w:r w:rsidR="0044432D">
        <w:t xml:space="preserve">it </w:t>
      </w:r>
      <w:r w:rsidR="005A64E6">
        <w:t xml:space="preserve">is on the </w:t>
      </w:r>
      <w:r w:rsidR="0044432D">
        <w:t xml:space="preserve">plus </w:t>
      </w:r>
      <w:r w:rsidR="005A64E6">
        <w:t>strand with respect to scaffold_6.</w:t>
      </w:r>
    </w:p>
    <w:p w14:paraId="7DF2F74B" w14:textId="77777777" w:rsidR="002915DA" w:rsidRDefault="002915DA" w:rsidP="005570E0"/>
    <w:p w14:paraId="2767CBAB" w14:textId="3A4C0469" w:rsidR="00B83A7E" w:rsidRDefault="00744533" w:rsidP="00B85AF4">
      <w:r>
        <w:t>The region also includes the end of the GlimmerHMM prediction s</w:t>
      </w:r>
      <w:r w:rsidR="002915DA">
        <w:t>caffold_6.path1.gene81. B</w:t>
      </w:r>
      <w:r w:rsidR="00414A92">
        <w:t xml:space="preserve">ecause the arrow associated with this gene prediction is pointing to the </w:t>
      </w:r>
      <w:r w:rsidR="00DC3773">
        <w:t>left</w:t>
      </w:r>
      <w:r w:rsidR="00AA10EE">
        <w:t>, this</w:t>
      </w:r>
      <w:r w:rsidR="00414A92">
        <w:t xml:space="preserve"> gene prediction is </w:t>
      </w:r>
      <w:r w:rsidR="001A3D04">
        <w:t>on</w:t>
      </w:r>
      <w:r w:rsidR="00414A92">
        <w:t xml:space="preserve"> the minus strand with respect to scaffold_6.</w:t>
      </w:r>
    </w:p>
    <w:p w14:paraId="30C791D9" w14:textId="77777777" w:rsidR="00B83A7E" w:rsidRDefault="00B83A7E" w:rsidP="00B85AF4"/>
    <w:p w14:paraId="04388DF5" w14:textId="500DE8EC" w:rsidR="00B85AF4" w:rsidRDefault="007E647C" w:rsidP="00B85AF4">
      <w:r>
        <w:t xml:space="preserve">Right </w:t>
      </w:r>
      <w:r w:rsidR="008A1C27">
        <w:t>c</w:t>
      </w:r>
      <w:r w:rsidR="006906E6">
        <w:t>lick</w:t>
      </w:r>
      <w:r w:rsidR="008C31D8">
        <w:t xml:space="preserve"> (control-click on macOS)</w:t>
      </w:r>
      <w:r w:rsidR="006906E6">
        <w:t xml:space="preserve"> on the “</w:t>
      </w:r>
      <w:r w:rsidR="006906E6" w:rsidRPr="005570E0">
        <w:t>scaffold_6.g56.t1</w:t>
      </w:r>
      <w:r w:rsidR="006906E6">
        <w:t xml:space="preserve">” feature in the Augustus Gene Prediction track </w:t>
      </w:r>
      <w:r w:rsidR="008A1C27">
        <w:t>and then select the “</w:t>
      </w:r>
      <w:r w:rsidR="00397FFE">
        <w:rPr>
          <w:b/>
        </w:rPr>
        <w:t>View d</w:t>
      </w:r>
      <w:r w:rsidR="008A1C27" w:rsidRPr="00C426A1">
        <w:rPr>
          <w:b/>
        </w:rPr>
        <w:t>etails</w:t>
      </w:r>
      <w:r w:rsidR="008A1C27">
        <w:t>” option</w:t>
      </w:r>
      <w:r w:rsidR="006906E6">
        <w:t xml:space="preserve">. A transcript dialog </w:t>
      </w:r>
      <w:r w:rsidR="00210D8F">
        <w:t xml:space="preserve">box </w:t>
      </w:r>
      <w:r w:rsidR="006906E6">
        <w:t xml:space="preserve">will appear which provides additional details about this gene prediction. The “Primary Data” section shows that the predicted transcript is located at </w:t>
      </w:r>
      <w:r w:rsidR="006906E6" w:rsidRPr="006906E6">
        <w:t>scaffold_6:800821..803354</w:t>
      </w:r>
      <w:r w:rsidR="006906E6">
        <w:t>. The “Subfeatures” section shows the location</w:t>
      </w:r>
      <w:r w:rsidR="00B40A64">
        <w:t>s</w:t>
      </w:r>
      <w:r w:rsidR="006906E6">
        <w:t xml:space="preserve"> and sequence</w:t>
      </w:r>
      <w:r w:rsidR="00B40A64">
        <w:t xml:space="preserve">s associated with different parts </w:t>
      </w:r>
      <w:r w:rsidR="00755D87">
        <w:t>(</w:t>
      </w:r>
      <w:r w:rsidR="00755D87" w:rsidRPr="00755D87">
        <w:rPr>
          <w:i/>
        </w:rPr>
        <w:t>e.g.</w:t>
      </w:r>
      <w:r w:rsidR="00755D87">
        <w:t xml:space="preserve">, start codon, coding exons) </w:t>
      </w:r>
      <w:r w:rsidR="00B40A64">
        <w:t xml:space="preserve">of the gene prediction </w:t>
      </w:r>
      <w:r w:rsidR="006906E6">
        <w:t>(</w:t>
      </w:r>
      <w:r w:rsidR="00950710">
        <w:fldChar w:fldCharType="begin"/>
      </w:r>
      <w:r w:rsidR="00950710">
        <w:instrText xml:space="preserve"> REF _Ref515958140 \h </w:instrText>
      </w:r>
      <w:r w:rsidR="00950710">
        <w:fldChar w:fldCharType="separate"/>
      </w:r>
      <w:r w:rsidR="00AA2D03">
        <w:t xml:space="preserve">Figure </w:t>
      </w:r>
      <w:r w:rsidR="00AA2D03">
        <w:rPr>
          <w:noProof/>
        </w:rPr>
        <w:t>4</w:t>
      </w:r>
      <w:r w:rsidR="00950710">
        <w:fldChar w:fldCharType="end"/>
      </w:r>
      <w:r w:rsidR="006906E6">
        <w:t>).</w:t>
      </w:r>
    </w:p>
    <w:p w14:paraId="14442E6D" w14:textId="77777777" w:rsidR="00E65C02" w:rsidRDefault="00E65C02" w:rsidP="00B85AF4"/>
    <w:p w14:paraId="2DEFA182" w14:textId="77777777" w:rsidR="00E65C02" w:rsidRDefault="00E65C02" w:rsidP="00E65C02">
      <w:pPr>
        <w:keepNext/>
      </w:pPr>
      <w:r>
        <w:rPr>
          <w:noProof/>
        </w:rPr>
        <w:drawing>
          <wp:inline distT="0" distB="0" distL="0" distR="0" wp14:anchorId="69558216" wp14:editId="76617580">
            <wp:extent cx="5029200" cy="299240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1.png"/>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61996" cy="3011923"/>
                    </a:xfrm>
                    <a:prstGeom prst="rect">
                      <a:avLst/>
                    </a:prstGeom>
                    <a:ln>
                      <a:noFill/>
                    </a:ln>
                    <a:extLst>
                      <a:ext uri="{53640926-AAD7-44D8-BBD7-CCE9431645EC}">
                        <a14:shadowObscured xmlns:a14="http://schemas.microsoft.com/office/drawing/2010/main"/>
                      </a:ext>
                    </a:extLst>
                  </pic:spPr>
                </pic:pic>
              </a:graphicData>
            </a:graphic>
          </wp:inline>
        </w:drawing>
      </w:r>
    </w:p>
    <w:p w14:paraId="16B5D7E1" w14:textId="022F52E6" w:rsidR="00E65C02" w:rsidRDefault="00E65C02" w:rsidP="00E65C02">
      <w:pPr>
        <w:pStyle w:val="Caption"/>
      </w:pPr>
      <w:bookmarkStart w:id="3" w:name="_Ref515958140"/>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4</w:t>
      </w:r>
      <w:r w:rsidR="00AE3926">
        <w:rPr>
          <w:noProof/>
        </w:rPr>
        <w:fldChar w:fldCharType="end"/>
      </w:r>
      <w:bookmarkEnd w:id="3"/>
      <w:r>
        <w:t xml:space="preserve">.   The transcript dialog shows the extent of the </w:t>
      </w:r>
      <w:r w:rsidRPr="005570E0">
        <w:t>scaffold_6.g56.t1</w:t>
      </w:r>
      <w:r>
        <w:t xml:space="preserve"> feature on scaffold_6 (red box). The “</w:t>
      </w:r>
      <w:r w:rsidR="008D2397">
        <w:t>Subfeatures”</w:t>
      </w:r>
      <w:r w:rsidR="00A13DA6">
        <w:t xml:space="preserve"> section list</w:t>
      </w:r>
      <w:r w:rsidR="00163E9B">
        <w:t>s</w:t>
      </w:r>
      <w:r w:rsidR="00A13DA6">
        <w:t xml:space="preserve"> the locations and sequences associated with different parts of the gene prediction, such as the start codon (bottom left panel) and the initial coding exon (bottom right panel).</w:t>
      </w:r>
    </w:p>
    <w:p w14:paraId="728C7E82" w14:textId="77777777" w:rsidR="00884201" w:rsidRDefault="00884201" w:rsidP="0063259A"/>
    <w:p w14:paraId="2DC2D8D2" w14:textId="4CA9A01C" w:rsidR="0063259A" w:rsidRPr="00965946" w:rsidRDefault="0063259A" w:rsidP="0063259A">
      <w:r>
        <w:t xml:space="preserve">Click on the “X” </w:t>
      </w:r>
      <w:r w:rsidR="00D0291D">
        <w:t xml:space="preserve">icon at the top right corner of the “transcript” window to close </w:t>
      </w:r>
      <w:r w:rsidR="00965946">
        <w:t xml:space="preserve">the window. To see if the </w:t>
      </w:r>
      <w:r w:rsidR="00965946" w:rsidRPr="005570E0">
        <w:t>scaffold_6.g56.t1</w:t>
      </w:r>
      <w:r w:rsidR="00965946">
        <w:t xml:space="preserve"> feature is similar to transcripts in </w:t>
      </w:r>
      <w:r w:rsidR="000B78A6">
        <w:rPr>
          <w:i/>
        </w:rPr>
        <w:t>Drosophila</w:t>
      </w:r>
      <w:r w:rsidR="00965946">
        <w:rPr>
          <w:i/>
        </w:rPr>
        <w:t xml:space="preserve"> melanogaster</w:t>
      </w:r>
      <w:r w:rsidR="00965946">
        <w:t>, click on the “</w:t>
      </w:r>
      <w:r w:rsidR="00965946" w:rsidRPr="00D07C91">
        <w:rPr>
          <w:b/>
        </w:rPr>
        <w:t>Sequence Similarity</w:t>
      </w:r>
      <w:r w:rsidR="00965946">
        <w:t>” header in the “Tracks” panel and then select the “</w:t>
      </w:r>
      <w:r w:rsidR="00965946" w:rsidRPr="00D07C91">
        <w:rPr>
          <w:b/>
        </w:rPr>
        <w:t>BLAT Alignment</w:t>
      </w:r>
      <w:r w:rsidR="00965946">
        <w:t>” track</w:t>
      </w:r>
      <w:r w:rsidR="00067F2E">
        <w:t xml:space="preserve"> (</w:t>
      </w:r>
      <w:r w:rsidR="003E5A43">
        <w:fldChar w:fldCharType="begin"/>
      </w:r>
      <w:r w:rsidR="003E5A43">
        <w:instrText xml:space="preserve"> REF _Ref515958728 \h </w:instrText>
      </w:r>
      <w:r w:rsidR="003E5A43">
        <w:fldChar w:fldCharType="separate"/>
      </w:r>
      <w:r w:rsidR="00AA2D03">
        <w:t xml:space="preserve">Figure </w:t>
      </w:r>
      <w:r w:rsidR="00AA2D03">
        <w:rPr>
          <w:noProof/>
        </w:rPr>
        <w:t>5</w:t>
      </w:r>
      <w:r w:rsidR="003E5A43">
        <w:fldChar w:fldCharType="end"/>
      </w:r>
      <w:r w:rsidR="00067F2E">
        <w:t>).</w:t>
      </w:r>
    </w:p>
    <w:p w14:paraId="05B914BA" w14:textId="77777777" w:rsidR="009B7240" w:rsidRPr="009B7240" w:rsidRDefault="009B7240" w:rsidP="009B7240"/>
    <w:p w14:paraId="6AAC5EAC" w14:textId="77777777" w:rsidR="00067F2E" w:rsidRDefault="00067F2E" w:rsidP="00067F2E">
      <w:pPr>
        <w:keepNext/>
      </w:pPr>
      <w:r>
        <w:rPr>
          <w:noProof/>
        </w:rPr>
        <w:drawing>
          <wp:inline distT="0" distB="0" distL="0" distR="0" wp14:anchorId="737B149C" wp14:editId="7D227177">
            <wp:extent cx="5943600" cy="1931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931670"/>
                    </a:xfrm>
                    <a:prstGeom prst="rect">
                      <a:avLst/>
                    </a:prstGeom>
                  </pic:spPr>
                </pic:pic>
              </a:graphicData>
            </a:graphic>
          </wp:inline>
        </w:drawing>
      </w:r>
    </w:p>
    <w:p w14:paraId="019404CF" w14:textId="1A60D9A4" w:rsidR="00485037" w:rsidRDefault="00067F2E" w:rsidP="00067F2E">
      <w:pPr>
        <w:pStyle w:val="Caption"/>
      </w:pPr>
      <w:bookmarkStart w:id="4" w:name="_Ref51595872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5</w:t>
      </w:r>
      <w:r w:rsidR="00AE3926">
        <w:rPr>
          <w:noProof/>
        </w:rPr>
        <w:fldChar w:fldCharType="end"/>
      </w:r>
      <w:bookmarkEnd w:id="4"/>
      <w:r>
        <w:t xml:space="preserve">.   Select the “BLAT Alignment” track under the “Tracks” section to identify regions </w:t>
      </w:r>
      <w:r w:rsidR="005571F5">
        <w:t xml:space="preserve">in the </w:t>
      </w:r>
      <w:r w:rsidR="005571F5">
        <w:rPr>
          <w:i/>
        </w:rPr>
        <w:t xml:space="preserve">D. miranda </w:t>
      </w:r>
      <w:r w:rsidR="005571F5">
        <w:t xml:space="preserve">scaffold </w:t>
      </w:r>
      <w:r>
        <w:t xml:space="preserve">with sequence similarity to transcripts from </w:t>
      </w:r>
      <w:r>
        <w:rPr>
          <w:i/>
        </w:rPr>
        <w:t>D. melanogaster</w:t>
      </w:r>
      <w:r>
        <w:t>.</w:t>
      </w:r>
    </w:p>
    <w:p w14:paraId="2D9B2D00" w14:textId="77777777" w:rsidR="00F66677" w:rsidRPr="00F66677" w:rsidRDefault="00F66677" w:rsidP="00F66677"/>
    <w:p w14:paraId="3521393A" w14:textId="20AD1BD2" w:rsidR="00067F2E" w:rsidRDefault="00F66677" w:rsidP="00067F2E">
      <w:r>
        <w:t xml:space="preserve">The BLAT Alignment track shows three </w:t>
      </w:r>
      <w:r w:rsidR="009D304C">
        <w:t xml:space="preserve">transcripts from </w:t>
      </w:r>
      <w:r w:rsidR="009D304C">
        <w:rPr>
          <w:i/>
        </w:rPr>
        <w:t xml:space="preserve">D. melanogaster </w:t>
      </w:r>
      <w:r w:rsidR="00F12B91">
        <w:t>that overlap</w:t>
      </w:r>
      <w:r w:rsidR="009D304C">
        <w:t xml:space="preserve"> with the </w:t>
      </w:r>
      <w:r w:rsidR="009D304C" w:rsidRPr="005570E0">
        <w:t>scaffold_6.g56.t1</w:t>
      </w:r>
      <w:r w:rsidR="009D304C">
        <w:t xml:space="preserve"> gene prediction</w:t>
      </w:r>
      <w:r w:rsidR="00BA648F">
        <w:t xml:space="preserve"> (</w:t>
      </w:r>
      <w:r w:rsidR="00B47D72">
        <w:t xml:space="preserve">i.e., </w:t>
      </w:r>
      <w:r w:rsidR="001937D9" w:rsidRPr="001937D9">
        <w:t>NM_001272123</w:t>
      </w:r>
      <w:r w:rsidR="00BA648F">
        <w:t xml:space="preserve">, </w:t>
      </w:r>
      <w:r w:rsidR="001937D9" w:rsidRPr="001937D9">
        <w:t>NM_143661</w:t>
      </w:r>
      <w:r w:rsidR="00BA648F">
        <w:t xml:space="preserve">, </w:t>
      </w:r>
      <w:r w:rsidR="001937D9">
        <w:t xml:space="preserve">and </w:t>
      </w:r>
      <w:r w:rsidR="001937D9" w:rsidRPr="001937D9">
        <w:t>NM_166752</w:t>
      </w:r>
      <w:r w:rsidR="00BA648F">
        <w:t>)</w:t>
      </w:r>
      <w:r w:rsidR="009D304C">
        <w:t>.</w:t>
      </w:r>
      <w:r w:rsidR="00E92920">
        <w:t xml:space="preserve"> The purple boxes indicate</w:t>
      </w:r>
      <w:r w:rsidR="00670A94">
        <w:t xml:space="preserve"> regions of similarity between the </w:t>
      </w:r>
      <w:r w:rsidR="00670A94">
        <w:rPr>
          <w:i/>
        </w:rPr>
        <w:t xml:space="preserve">D. melanogaster </w:t>
      </w:r>
      <w:r w:rsidR="00670A94">
        <w:t xml:space="preserve">transcript and the </w:t>
      </w:r>
      <w:r w:rsidR="00670A94">
        <w:rPr>
          <w:i/>
        </w:rPr>
        <w:t xml:space="preserve">D. miranda </w:t>
      </w:r>
      <w:r w:rsidR="00F13D93">
        <w:t>genomic</w:t>
      </w:r>
      <w:r w:rsidR="009D4EA1">
        <w:t xml:space="preserve"> sequence, while the lines </w:t>
      </w:r>
      <w:r w:rsidR="00CA2D14">
        <w:t xml:space="preserve">which connect the purple boxes correspond to </w:t>
      </w:r>
      <w:r w:rsidR="00BE4BE0">
        <w:t>gaps in the alignment.</w:t>
      </w:r>
    </w:p>
    <w:p w14:paraId="2C111B23" w14:textId="77777777" w:rsidR="00BE4BE0" w:rsidRDefault="00BE4BE0" w:rsidP="00067F2E"/>
    <w:p w14:paraId="5C8E7F68" w14:textId="77777777" w:rsidR="00BE4BE0" w:rsidRDefault="00BE4BE0" w:rsidP="00BE4BE0">
      <w:pPr>
        <w:keepNext/>
      </w:pPr>
      <w:r>
        <w:rPr>
          <w:noProof/>
        </w:rPr>
        <w:drawing>
          <wp:inline distT="0" distB="0" distL="0" distR="0" wp14:anchorId="3901541F" wp14:editId="1D912D60">
            <wp:extent cx="5340329" cy="1119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5340329" cy="1119985"/>
                    </a:xfrm>
                    <a:prstGeom prst="rect">
                      <a:avLst/>
                    </a:prstGeom>
                  </pic:spPr>
                </pic:pic>
              </a:graphicData>
            </a:graphic>
          </wp:inline>
        </w:drawing>
      </w:r>
    </w:p>
    <w:p w14:paraId="274ACB02" w14:textId="1E930826" w:rsidR="00BE4BE0" w:rsidRPr="00BE4BE0" w:rsidRDefault="00BE4BE0" w:rsidP="00BE4BE0">
      <w:pPr>
        <w:pStyle w:val="Caption"/>
      </w:pPr>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6</w:t>
      </w:r>
      <w:r w:rsidR="00AE3926">
        <w:rPr>
          <w:noProof/>
        </w:rPr>
        <w:fldChar w:fldCharType="end"/>
      </w:r>
      <w:r>
        <w:t xml:space="preserve">.   The alignment between the </w:t>
      </w:r>
      <w:r>
        <w:rPr>
          <w:i/>
        </w:rPr>
        <w:t xml:space="preserve">D. melanogaster </w:t>
      </w:r>
      <w:r>
        <w:t xml:space="preserve">transcript NM_001272123 against </w:t>
      </w:r>
      <w:r>
        <w:rPr>
          <w:i/>
        </w:rPr>
        <w:t xml:space="preserve">D. miranda </w:t>
      </w:r>
      <w:r>
        <w:t>scaffold_6 con</w:t>
      </w:r>
      <w:r w:rsidR="005138D7">
        <w:t xml:space="preserve">sists of seven alignment blocks, </w:t>
      </w:r>
      <w:r>
        <w:t>and the alignment is in the plus strand.</w:t>
      </w:r>
    </w:p>
    <w:p w14:paraId="66E67F21" w14:textId="77777777" w:rsidR="00067F2E" w:rsidRPr="00067F2E" w:rsidRDefault="00067F2E" w:rsidP="00067F2E"/>
    <w:p w14:paraId="26892D0D" w14:textId="1040DCB4" w:rsidR="00485037" w:rsidRDefault="00262BD3" w:rsidP="00ED43D6">
      <w:pPr>
        <w:pStyle w:val="Heading1"/>
      </w:pPr>
      <w:r>
        <w:t xml:space="preserve">Obtain the predicted protein sequence for </w:t>
      </w:r>
      <w:r w:rsidRPr="005570E0">
        <w:t>scaffold_6.g56.t1</w:t>
      </w:r>
    </w:p>
    <w:p w14:paraId="09586863" w14:textId="37ADD489" w:rsidR="007744F4" w:rsidRPr="00BE74F2" w:rsidRDefault="00ED43D6" w:rsidP="00ED43D6">
      <w:r>
        <w:t xml:space="preserve">Our investigation </w:t>
      </w:r>
      <w:r w:rsidR="00CC2453">
        <w:t>thus</w:t>
      </w:r>
      <w:r>
        <w:t xml:space="preserve"> far </w:t>
      </w:r>
      <w:r w:rsidR="00CC2453">
        <w:t xml:space="preserve">has </w:t>
      </w:r>
      <w:r>
        <w:t xml:space="preserve">identified a potential protein-coding gene </w:t>
      </w:r>
      <w:r w:rsidR="007744F4">
        <w:t xml:space="preserve">at </w:t>
      </w:r>
      <w:r w:rsidR="007744F4" w:rsidRPr="007744F4">
        <w:t>scaffold_6:800821..803354</w:t>
      </w:r>
      <w:r w:rsidR="007744F4">
        <w:t xml:space="preserve"> based on the Augustus gene prediction</w:t>
      </w:r>
      <w:r w:rsidR="00C33EAA">
        <w:t xml:space="preserve"> </w:t>
      </w:r>
      <w:r w:rsidR="00C33EAA" w:rsidRPr="005570E0">
        <w:t>scaffold_6.g56.t1</w:t>
      </w:r>
      <w:r w:rsidR="007744F4">
        <w:t xml:space="preserve">. Because this </w:t>
      </w:r>
      <w:r w:rsidR="00957D11">
        <w:t xml:space="preserve">feature overlaps with transcript alignments in the </w:t>
      </w:r>
      <w:r w:rsidR="00BE74F2">
        <w:t>B</w:t>
      </w:r>
      <w:r w:rsidR="00957D11">
        <w:t>LAT Alignment track</w:t>
      </w:r>
      <w:r w:rsidR="00BE74F2">
        <w:t xml:space="preserve">, </w:t>
      </w:r>
      <w:r w:rsidR="00301FD8">
        <w:t>this putative protein-coding gene</w:t>
      </w:r>
      <w:r w:rsidR="00BE74F2">
        <w:t xml:space="preserve"> has some sequence similarity to three transcripts in </w:t>
      </w:r>
      <w:r w:rsidR="00BE74F2">
        <w:rPr>
          <w:i/>
        </w:rPr>
        <w:t xml:space="preserve">D. melanogaster </w:t>
      </w:r>
      <w:r w:rsidR="00BE74F2">
        <w:t xml:space="preserve">(i.e., </w:t>
      </w:r>
      <w:r w:rsidR="00BE74F2" w:rsidRPr="001937D9">
        <w:t>NM_001272123</w:t>
      </w:r>
      <w:r w:rsidR="00BE74F2">
        <w:t xml:space="preserve">, </w:t>
      </w:r>
      <w:r w:rsidR="00BE74F2" w:rsidRPr="001937D9">
        <w:t>NM_143661</w:t>
      </w:r>
      <w:r w:rsidR="00BE74F2">
        <w:t xml:space="preserve">, and </w:t>
      </w:r>
      <w:r w:rsidR="00BE74F2" w:rsidRPr="001937D9">
        <w:t>NM_166752</w:t>
      </w:r>
      <w:r w:rsidR="00BE74F2">
        <w:t>).</w:t>
      </w:r>
    </w:p>
    <w:p w14:paraId="79DE83AB" w14:textId="77777777" w:rsidR="00FB3970" w:rsidRDefault="00FB3970" w:rsidP="00ED43D6"/>
    <w:p w14:paraId="104A646E" w14:textId="3561179A" w:rsidR="00ED43D6" w:rsidRDefault="00FB3970" w:rsidP="00ED43D6">
      <w:r>
        <w:lastRenderedPageBreak/>
        <w:t xml:space="preserve">To further characterize this feature, we will </w:t>
      </w:r>
      <w:r w:rsidR="00C33EAA">
        <w:t xml:space="preserve">compare the </w:t>
      </w:r>
      <w:r w:rsidR="000D51A0" w:rsidRPr="005570E0">
        <w:t>scaffold_6.g56.t1</w:t>
      </w:r>
      <w:r w:rsidR="000D51A0">
        <w:t xml:space="preserve"> feature against a database of known </w:t>
      </w:r>
      <w:r w:rsidR="00211B25">
        <w:t xml:space="preserve">proteins in </w:t>
      </w:r>
      <w:r w:rsidR="00211B25">
        <w:rPr>
          <w:i/>
        </w:rPr>
        <w:t>D. melanogaster</w:t>
      </w:r>
      <w:r w:rsidR="00211B25">
        <w:t xml:space="preserve">. </w:t>
      </w:r>
      <w:r w:rsidR="00FC58A5">
        <w:t xml:space="preserve">In order to perform this analysis, we must first </w:t>
      </w:r>
      <w:r w:rsidR="00CC2453">
        <w:t xml:space="preserve">obtain the predicted peptide sequence for the </w:t>
      </w:r>
      <w:r w:rsidR="00CC2453" w:rsidRPr="005570E0">
        <w:t>scaffold_6.g56.t1</w:t>
      </w:r>
      <w:r w:rsidR="00CC2453">
        <w:t xml:space="preserve"> feature.</w:t>
      </w:r>
    </w:p>
    <w:p w14:paraId="7F0EF935" w14:textId="77777777" w:rsidR="00CC2453" w:rsidRDefault="00CC2453" w:rsidP="00ED43D6"/>
    <w:p w14:paraId="764B6EAD" w14:textId="2C6F5902" w:rsidR="00CC2453" w:rsidRDefault="00CC2453" w:rsidP="00ED43D6">
      <w:r>
        <w:t xml:space="preserve">Right click (control-click macOS) on the </w:t>
      </w:r>
      <w:r w:rsidRPr="005570E0">
        <w:t>scaffold_6.g56.t1</w:t>
      </w:r>
      <w:r>
        <w:t xml:space="preserve"> feature and then select the “</w:t>
      </w:r>
      <w:r w:rsidRPr="003649F5">
        <w:rPr>
          <w:b/>
        </w:rPr>
        <w:t>Create new annotation</w:t>
      </w:r>
      <w:r>
        <w:t>” → “</w:t>
      </w:r>
      <w:r>
        <w:rPr>
          <w:b/>
        </w:rPr>
        <w:t>g</w:t>
      </w:r>
      <w:r w:rsidRPr="00195EC0">
        <w:rPr>
          <w:b/>
        </w:rPr>
        <w:t>ene</w:t>
      </w:r>
      <w:r>
        <w:t>” option. A new gene model will appear in the “User-created Annotations” section</w:t>
      </w:r>
      <w:r w:rsidR="008D63CB">
        <w:t xml:space="preserve"> (</w:t>
      </w:r>
      <w:r w:rsidR="003A5AED" w:rsidRPr="003A5AED">
        <w:t>scaffold_6.g56.t1-00001</w:t>
      </w:r>
      <w:r w:rsidR="003A5AED">
        <w:t xml:space="preserve">; </w:t>
      </w:r>
      <w:r w:rsidR="001F1BFD">
        <w:fldChar w:fldCharType="begin"/>
      </w:r>
      <w:r w:rsidR="001F1BFD">
        <w:instrText xml:space="preserve"> REF _Ref515961058 \h </w:instrText>
      </w:r>
      <w:r w:rsidR="001F1BFD">
        <w:fldChar w:fldCharType="separate"/>
      </w:r>
      <w:r w:rsidR="00AA2D03">
        <w:t xml:space="preserve">Figure </w:t>
      </w:r>
      <w:r w:rsidR="00AA2D03">
        <w:rPr>
          <w:noProof/>
        </w:rPr>
        <w:t>7</w:t>
      </w:r>
      <w:r w:rsidR="001F1BFD">
        <w:fldChar w:fldCharType="end"/>
      </w:r>
      <w:r w:rsidR="008D63CB">
        <w:t>).</w:t>
      </w:r>
    </w:p>
    <w:p w14:paraId="0D5F0EEB" w14:textId="77777777" w:rsidR="003A5AED" w:rsidRDefault="003A5AED" w:rsidP="00ED43D6"/>
    <w:p w14:paraId="4E1AA618" w14:textId="77777777" w:rsidR="00DC5F88" w:rsidRDefault="003A5AED" w:rsidP="00DC5F88">
      <w:pPr>
        <w:keepNext/>
      </w:pPr>
      <w:r>
        <w:rPr>
          <w:noProof/>
        </w:rPr>
        <w:drawing>
          <wp:inline distT="0" distB="0" distL="0" distR="0" wp14:anchorId="5031C62E" wp14:editId="5BE31CEF">
            <wp:extent cx="4555067" cy="3377032"/>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17">
                      <a:extLst>
                        <a:ext uri="{28A0092B-C50C-407E-A947-70E740481C1C}">
                          <a14:useLocalDpi xmlns:a14="http://schemas.microsoft.com/office/drawing/2010/main" val="0"/>
                        </a:ext>
                      </a:extLst>
                    </a:blip>
                    <a:stretch>
                      <a:fillRect/>
                    </a:stretch>
                  </pic:blipFill>
                  <pic:spPr>
                    <a:xfrm>
                      <a:off x="0" y="0"/>
                      <a:ext cx="4567508" cy="3386255"/>
                    </a:xfrm>
                    <a:prstGeom prst="rect">
                      <a:avLst/>
                    </a:prstGeom>
                  </pic:spPr>
                </pic:pic>
              </a:graphicData>
            </a:graphic>
          </wp:inline>
        </w:drawing>
      </w:r>
    </w:p>
    <w:p w14:paraId="12CBF469" w14:textId="1260DEE3" w:rsidR="003A5AED" w:rsidRDefault="00DC5F88" w:rsidP="00DC5F88">
      <w:pPr>
        <w:pStyle w:val="Caption"/>
      </w:pPr>
      <w:bookmarkStart w:id="5" w:name="_Ref5159610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7</w:t>
      </w:r>
      <w:r w:rsidR="00AE3926">
        <w:rPr>
          <w:noProof/>
        </w:rPr>
        <w:fldChar w:fldCharType="end"/>
      </w:r>
      <w:bookmarkEnd w:id="5"/>
      <w:r>
        <w:t xml:space="preserve">.   </w:t>
      </w:r>
      <w:r w:rsidR="00AB00A7">
        <w:t xml:space="preserve">Use </w:t>
      </w:r>
      <w:r>
        <w:t xml:space="preserve">the Augustus prediction </w:t>
      </w:r>
      <w:r w:rsidR="005678A9" w:rsidRPr="003A5AED">
        <w:t>scaffold_6.g56.t1-00001</w:t>
      </w:r>
      <w:r w:rsidR="00AB00A7">
        <w:t xml:space="preserve"> to construct a new gene model.</w:t>
      </w:r>
    </w:p>
    <w:p w14:paraId="5C5CDCA1" w14:textId="77777777" w:rsidR="00CC2453" w:rsidRDefault="00CC2453" w:rsidP="00ED43D6"/>
    <w:p w14:paraId="140FD672" w14:textId="10AE607E" w:rsidR="00593B6A" w:rsidRDefault="00593B6A" w:rsidP="00ED43D6">
      <w:r>
        <w:t xml:space="preserve">The thickest boxes in </w:t>
      </w:r>
      <w:r w:rsidRPr="005570E0">
        <w:t>scaffold_6.g56.t1</w:t>
      </w:r>
      <w:r w:rsidR="002B1322">
        <w:t>-00001</w:t>
      </w:r>
      <w:r w:rsidR="0043506F">
        <w:t xml:space="preserve"> correspond to coding exons. </w:t>
      </w:r>
      <w:r w:rsidR="00DE1AF6">
        <w:t xml:space="preserve">By default, the “Color by CDS </w:t>
      </w:r>
      <w:r w:rsidR="009B05A9">
        <w:t>f</w:t>
      </w:r>
      <w:r w:rsidR="00DE1AF6">
        <w:t xml:space="preserve">rame” option is enabled, </w:t>
      </w:r>
      <w:r w:rsidR="009B05A9">
        <w:t>and the color of the box</w:t>
      </w:r>
      <w:r w:rsidR="00DE1AF6">
        <w:t xml:space="preserve"> corres</w:t>
      </w:r>
      <w:r w:rsidR="002E798A">
        <w:t>pond</w:t>
      </w:r>
      <w:r w:rsidR="001F359F">
        <w:t>s</w:t>
      </w:r>
      <w:r w:rsidR="002E798A">
        <w:t xml:space="preserve"> to the reading frame (red = frame 1, green = frame 2, purple = frame 3).</w:t>
      </w:r>
      <w:r w:rsidR="00C97A23">
        <w:t xml:space="preserve"> The thinner blue boxes c</w:t>
      </w:r>
      <w:r w:rsidR="001F3E57">
        <w:t xml:space="preserve">orrespond to </w:t>
      </w:r>
      <w:r w:rsidR="00C97A23">
        <w:t xml:space="preserve">untranslated exons, and the thinnest light blue </w:t>
      </w:r>
      <w:r w:rsidR="005840C3">
        <w:t>boxes correspond to introns (</w:t>
      </w:r>
      <w:r w:rsidR="00F1213A">
        <w:fldChar w:fldCharType="begin"/>
      </w:r>
      <w:r w:rsidR="00F1213A">
        <w:instrText xml:space="preserve"> REF _Ref515962624 \h </w:instrText>
      </w:r>
      <w:r w:rsidR="00F1213A">
        <w:fldChar w:fldCharType="separate"/>
      </w:r>
      <w:r w:rsidR="00AA2D03">
        <w:t xml:space="preserve">Figure </w:t>
      </w:r>
      <w:r w:rsidR="00AA2D03">
        <w:rPr>
          <w:noProof/>
        </w:rPr>
        <w:t>8</w:t>
      </w:r>
      <w:r w:rsidR="00F1213A">
        <w:fldChar w:fldCharType="end"/>
      </w:r>
      <w:r w:rsidR="005840C3">
        <w:t>).</w:t>
      </w:r>
    </w:p>
    <w:p w14:paraId="5D5E3E53" w14:textId="77777777" w:rsidR="0043506F" w:rsidRDefault="0043506F" w:rsidP="00ED43D6"/>
    <w:p w14:paraId="426AEFE6" w14:textId="77777777" w:rsidR="004837CC" w:rsidRDefault="005A0A6D" w:rsidP="004837CC">
      <w:pPr>
        <w:keepNext/>
      </w:pPr>
      <w:r>
        <w:rPr>
          <w:noProof/>
        </w:rPr>
        <w:drawing>
          <wp:inline distT="0" distB="0" distL="0" distR="0" wp14:anchorId="29AA8C29" wp14:editId="43A46BBF">
            <wp:extent cx="4784141" cy="859714"/>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1.png"/>
                    <pic:cNvPicPr/>
                  </pic:nvPicPr>
                  <pic:blipFill>
                    <a:blip r:embed="rId18">
                      <a:extLst>
                        <a:ext uri="{28A0092B-C50C-407E-A947-70E740481C1C}">
                          <a14:useLocalDpi xmlns:a14="http://schemas.microsoft.com/office/drawing/2010/main" val="0"/>
                        </a:ext>
                      </a:extLst>
                    </a:blip>
                    <a:stretch>
                      <a:fillRect/>
                    </a:stretch>
                  </pic:blipFill>
                  <pic:spPr>
                    <a:xfrm>
                      <a:off x="0" y="0"/>
                      <a:ext cx="4798764" cy="862342"/>
                    </a:xfrm>
                    <a:prstGeom prst="rect">
                      <a:avLst/>
                    </a:prstGeom>
                  </pic:spPr>
                </pic:pic>
              </a:graphicData>
            </a:graphic>
          </wp:inline>
        </w:drawing>
      </w:r>
    </w:p>
    <w:p w14:paraId="3E4666F0" w14:textId="6D38FAB3" w:rsidR="00593B6A" w:rsidRDefault="004837CC" w:rsidP="004837CC">
      <w:pPr>
        <w:pStyle w:val="Caption"/>
      </w:pPr>
      <w:bookmarkStart w:id="6" w:name="_Ref51596262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8</w:t>
      </w:r>
      <w:r w:rsidR="00AE3926">
        <w:rPr>
          <w:noProof/>
        </w:rPr>
        <w:fldChar w:fldCharType="end"/>
      </w:r>
      <w:bookmarkEnd w:id="6"/>
      <w:r>
        <w:t xml:space="preserve">.   The </w:t>
      </w:r>
      <w:r w:rsidR="002E5309">
        <w:t xml:space="preserve">key </w:t>
      </w:r>
      <w:r>
        <w:t xml:space="preserve">components of </w:t>
      </w:r>
      <w:r w:rsidR="00D75110">
        <w:t xml:space="preserve">a </w:t>
      </w:r>
      <w:r w:rsidR="002E5309">
        <w:t>gene model in the User-created Annotations track.</w:t>
      </w:r>
    </w:p>
    <w:p w14:paraId="4B44D9C8" w14:textId="77777777" w:rsidR="00791833" w:rsidRDefault="00791833" w:rsidP="00791833"/>
    <w:p w14:paraId="53BF17D6" w14:textId="7565113D" w:rsidR="00F110EC" w:rsidRPr="00791833" w:rsidRDefault="00791833" w:rsidP="00791833">
      <w:r>
        <w:t xml:space="preserve">The exons in the Augustus gene prediction </w:t>
      </w:r>
      <w:r w:rsidRPr="005570E0">
        <w:t>scaffold_6.g56.t1</w:t>
      </w:r>
      <w:r w:rsidR="005215E6">
        <w:t xml:space="preserve"> should all be part of the coding region of the gene. </w:t>
      </w:r>
      <w:r w:rsidR="003A32BC">
        <w:t xml:space="preserve">However, Apollo designated the first two exons and the beginning of the third exon as part of the 5’ untranslated region (UTR) of the </w:t>
      </w:r>
      <w:r w:rsidR="008B34D7">
        <w:t>gene (as demarc</w:t>
      </w:r>
      <w:r w:rsidR="005931C6">
        <w:t xml:space="preserve">ated by the thinner </w:t>
      </w:r>
      <w:r w:rsidR="005931C6">
        <w:lastRenderedPageBreak/>
        <w:t xml:space="preserve">blue boxes in </w:t>
      </w:r>
      <w:r w:rsidR="005931C6" w:rsidRPr="005931C6">
        <w:t>scaffold_6.g56.t1-00001</w:t>
      </w:r>
      <w:r w:rsidR="005931C6">
        <w:t>).</w:t>
      </w:r>
      <w:r w:rsidR="00F110EC">
        <w:t xml:space="preserve"> To expand the coding region, right click (control-click on macOS) </w:t>
      </w:r>
      <w:r w:rsidR="00394FCA">
        <w:t xml:space="preserve">on </w:t>
      </w:r>
      <w:r w:rsidR="00FE30D7">
        <w:t xml:space="preserve">one of the introns of the </w:t>
      </w:r>
      <w:r w:rsidR="00394FCA" w:rsidRPr="005931C6">
        <w:t>scaffold_6.g56.t1-00001</w:t>
      </w:r>
      <w:r w:rsidR="00394FCA">
        <w:t xml:space="preserve"> </w:t>
      </w:r>
      <w:r w:rsidR="000C34DD">
        <w:t xml:space="preserve">feature </w:t>
      </w:r>
      <w:r w:rsidR="00FE30D7">
        <w:t xml:space="preserve">to select the entire gene model, </w:t>
      </w:r>
      <w:r w:rsidR="00394FCA">
        <w:t>and then select the “</w:t>
      </w:r>
      <w:r w:rsidR="00394FCA" w:rsidRPr="00394FCA">
        <w:rPr>
          <w:b/>
        </w:rPr>
        <w:t>Set Longest ORF</w:t>
      </w:r>
      <w:r w:rsidR="00394FCA">
        <w:t xml:space="preserve">” option </w:t>
      </w:r>
      <w:r w:rsidR="00CD20CF">
        <w:t>from</w:t>
      </w:r>
      <w:r w:rsidR="00394FCA">
        <w:t xml:space="preserve"> the drop-down menu.</w:t>
      </w:r>
      <w:r w:rsidR="0094000B">
        <w:t xml:space="preserve"> Apollo wil</w:t>
      </w:r>
      <w:r w:rsidR="005E6CC2">
        <w:t xml:space="preserve">l convert all the exons of </w:t>
      </w:r>
      <w:r w:rsidR="0094000B" w:rsidRPr="005931C6">
        <w:t>scaffold_6.g56.t1-00001</w:t>
      </w:r>
      <w:r w:rsidR="00794874">
        <w:t xml:space="preserve"> to coding exons (</w:t>
      </w:r>
      <w:r w:rsidR="00EE18A2">
        <w:fldChar w:fldCharType="begin"/>
      </w:r>
      <w:r w:rsidR="00EE18A2">
        <w:instrText xml:space="preserve"> REF _Ref515963430 \h </w:instrText>
      </w:r>
      <w:r w:rsidR="00EE18A2">
        <w:fldChar w:fldCharType="separate"/>
      </w:r>
      <w:r w:rsidR="00AA2D03">
        <w:t xml:space="preserve">Figure </w:t>
      </w:r>
      <w:r w:rsidR="00AA2D03">
        <w:rPr>
          <w:noProof/>
        </w:rPr>
        <w:t>9</w:t>
      </w:r>
      <w:r w:rsidR="00EE18A2">
        <w:fldChar w:fldCharType="end"/>
      </w:r>
      <w:r w:rsidR="00794874">
        <w:t>).</w:t>
      </w:r>
    </w:p>
    <w:p w14:paraId="2CEA6B53" w14:textId="77777777" w:rsidR="00CC2453" w:rsidRDefault="00CC2453" w:rsidP="00ED43D6"/>
    <w:p w14:paraId="484F0696" w14:textId="77777777" w:rsidR="00F01C98" w:rsidRDefault="00F01C98" w:rsidP="00F01C98">
      <w:pPr>
        <w:keepNext/>
      </w:pPr>
      <w:r>
        <w:rPr>
          <w:noProof/>
        </w:rPr>
        <w:drawing>
          <wp:inline distT="0" distB="0" distL="0" distR="0" wp14:anchorId="496E99DD" wp14:editId="57F4E61F">
            <wp:extent cx="4857293" cy="22195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9">
                      <a:extLst>
                        <a:ext uri="{28A0092B-C50C-407E-A947-70E740481C1C}">
                          <a14:useLocalDpi xmlns:a14="http://schemas.microsoft.com/office/drawing/2010/main" val="0"/>
                        </a:ext>
                      </a:extLst>
                    </a:blip>
                    <a:stretch>
                      <a:fillRect/>
                    </a:stretch>
                  </pic:blipFill>
                  <pic:spPr>
                    <a:xfrm>
                      <a:off x="0" y="0"/>
                      <a:ext cx="4868411" cy="2224593"/>
                    </a:xfrm>
                    <a:prstGeom prst="rect">
                      <a:avLst/>
                    </a:prstGeom>
                  </pic:spPr>
                </pic:pic>
              </a:graphicData>
            </a:graphic>
          </wp:inline>
        </w:drawing>
      </w:r>
    </w:p>
    <w:p w14:paraId="261FEB6D" w14:textId="6E1FFC07" w:rsidR="00F01C98" w:rsidRDefault="00F01C98" w:rsidP="00F01C98">
      <w:pPr>
        <w:pStyle w:val="Caption"/>
      </w:pPr>
      <w:bookmarkStart w:id="7" w:name="_Ref515963430"/>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9</w:t>
      </w:r>
      <w:r w:rsidR="00AE3926">
        <w:rPr>
          <w:noProof/>
        </w:rPr>
        <w:fldChar w:fldCharType="end"/>
      </w:r>
      <w:bookmarkEnd w:id="7"/>
      <w:r w:rsidR="00B86732">
        <w:t>.   Use the “Set Longest ORF” option to expand the coding region of a user-created gene annotation to the largest coding region possible.</w:t>
      </w:r>
    </w:p>
    <w:p w14:paraId="5CD551C4" w14:textId="77777777" w:rsidR="00EE18A2" w:rsidRDefault="00EE18A2" w:rsidP="00EE18A2"/>
    <w:p w14:paraId="3F2652AA" w14:textId="373B27EF" w:rsidR="002B1322" w:rsidRDefault="002B1322" w:rsidP="00EE18A2">
      <w:r>
        <w:t xml:space="preserve">To obtain the protein sequence </w:t>
      </w:r>
      <w:r w:rsidR="008C4AAD">
        <w:t xml:space="preserve">for </w:t>
      </w:r>
      <w:r>
        <w:t>the revised gene model</w:t>
      </w:r>
      <w:r w:rsidR="0074125A">
        <w:t xml:space="preserve">, </w:t>
      </w:r>
      <w:r w:rsidR="00262BD3">
        <w:t xml:space="preserve">right click </w:t>
      </w:r>
      <w:r w:rsidR="00A77C92">
        <w:t xml:space="preserve">(control-click on macOS) on </w:t>
      </w:r>
      <w:r w:rsidR="00787667">
        <w:t xml:space="preserve">one of the introns of the </w:t>
      </w:r>
      <w:r w:rsidR="00E1476E">
        <w:t xml:space="preserve">gene model </w:t>
      </w:r>
      <w:r w:rsidR="00825B56">
        <w:t xml:space="preserve">to select the entire gene model, </w:t>
      </w:r>
      <w:r w:rsidR="00E1476E">
        <w:t>and then select the “</w:t>
      </w:r>
      <w:r w:rsidR="00E1476E" w:rsidRPr="00E1476E">
        <w:rPr>
          <w:b/>
        </w:rPr>
        <w:t>Get Sequence</w:t>
      </w:r>
      <w:r w:rsidR="00E1476E">
        <w:t>” option from the drop-down menu. Verify that the “</w:t>
      </w:r>
      <w:r w:rsidR="00E1476E" w:rsidRPr="00E1476E">
        <w:rPr>
          <w:b/>
        </w:rPr>
        <w:t>Peptide sequence</w:t>
      </w:r>
      <w:r w:rsidR="00E1476E">
        <w:t>” option is selected in the “Sequence</w:t>
      </w:r>
      <w:r w:rsidR="00946DBA">
        <w:t>”</w:t>
      </w:r>
      <w:r w:rsidR="0015714F">
        <w:t xml:space="preserve"> window. Select and copy the protein sequence </w:t>
      </w:r>
      <w:r w:rsidR="00AB720C">
        <w:t>onto the clipboard.</w:t>
      </w:r>
    </w:p>
    <w:p w14:paraId="7DA368AD" w14:textId="77777777" w:rsidR="00E1476E" w:rsidRDefault="00E1476E" w:rsidP="00EE18A2"/>
    <w:p w14:paraId="7C0E4426" w14:textId="77777777" w:rsidR="00736034" w:rsidRDefault="00E1476E" w:rsidP="00736034">
      <w:pPr>
        <w:keepNext/>
      </w:pPr>
      <w:r>
        <w:rPr>
          <w:noProof/>
        </w:rPr>
        <w:drawing>
          <wp:inline distT="0" distB="0" distL="0" distR="0" wp14:anchorId="3C00212B" wp14:editId="05FA7130">
            <wp:extent cx="4718304" cy="306034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1.png"/>
                    <pic:cNvPicPr/>
                  </pic:nvPicPr>
                  <pic:blipFill>
                    <a:blip r:embed="rId20">
                      <a:extLst>
                        <a:ext uri="{28A0092B-C50C-407E-A947-70E740481C1C}">
                          <a14:useLocalDpi xmlns:a14="http://schemas.microsoft.com/office/drawing/2010/main" val="0"/>
                        </a:ext>
                      </a:extLst>
                    </a:blip>
                    <a:stretch>
                      <a:fillRect/>
                    </a:stretch>
                  </pic:blipFill>
                  <pic:spPr>
                    <a:xfrm>
                      <a:off x="0" y="0"/>
                      <a:ext cx="4728183" cy="3066753"/>
                    </a:xfrm>
                    <a:prstGeom prst="rect">
                      <a:avLst/>
                    </a:prstGeom>
                  </pic:spPr>
                </pic:pic>
              </a:graphicData>
            </a:graphic>
          </wp:inline>
        </w:drawing>
      </w:r>
    </w:p>
    <w:p w14:paraId="00F3AB17" w14:textId="1FE53EF2" w:rsidR="00E1476E" w:rsidRDefault="00736034" w:rsidP="00736034">
      <w:pPr>
        <w:pStyle w:val="Caption"/>
      </w:pPr>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10</w:t>
      </w:r>
      <w:r w:rsidR="00AE3926">
        <w:rPr>
          <w:noProof/>
        </w:rPr>
        <w:fldChar w:fldCharType="end"/>
      </w:r>
      <w:r>
        <w:t>.   Use the "Get Sequence" option</w:t>
      </w:r>
      <w:r w:rsidR="00474F0B">
        <w:t xml:space="preserve"> to obtain the peptide sequence </w:t>
      </w:r>
      <w:r w:rsidR="001564F6">
        <w:t xml:space="preserve">for </w:t>
      </w:r>
      <w:r w:rsidR="00474F0B">
        <w:t>a gene model.</w:t>
      </w:r>
    </w:p>
    <w:p w14:paraId="6C383351" w14:textId="79C15972" w:rsidR="009E43E8" w:rsidRDefault="009E43E8" w:rsidP="00354A04">
      <w:pPr>
        <w:pStyle w:val="Heading1"/>
      </w:pPr>
      <w:r>
        <w:lastRenderedPageBreak/>
        <w:t xml:space="preserve">Identify the putative </w:t>
      </w:r>
      <w:r w:rsidR="009C7F4D">
        <w:rPr>
          <w:i/>
        </w:rPr>
        <w:t xml:space="preserve">D. melanogaster </w:t>
      </w:r>
      <w:r w:rsidR="009C7F4D">
        <w:t>ortholog</w:t>
      </w:r>
    </w:p>
    <w:p w14:paraId="4C62D9FA" w14:textId="77777777" w:rsidR="000E115C" w:rsidRDefault="008D4A5C" w:rsidP="009E43E8">
      <w:r>
        <w:t xml:space="preserve">We can compare the </w:t>
      </w:r>
      <w:r w:rsidR="00462119">
        <w:t xml:space="preserve">predicted peptide sequence for </w:t>
      </w:r>
      <w:r w:rsidR="00462119" w:rsidRPr="005570E0">
        <w:t>scaffold_6.g56.t1</w:t>
      </w:r>
      <w:r w:rsidR="00462119">
        <w:t>-00001</w:t>
      </w:r>
      <w:r>
        <w:t xml:space="preserve"> against a database of annotated proteins </w:t>
      </w:r>
      <w:r w:rsidR="000B78A6">
        <w:t xml:space="preserve">in </w:t>
      </w:r>
      <w:r w:rsidR="000B78A6">
        <w:rPr>
          <w:i/>
        </w:rPr>
        <w:t xml:space="preserve">D. melanogaster </w:t>
      </w:r>
      <w:r w:rsidR="00705FFA">
        <w:t xml:space="preserve">(i.e., the reference genome) </w:t>
      </w:r>
      <w:r>
        <w:t>to fur</w:t>
      </w:r>
      <w:r w:rsidR="0082317F">
        <w:t>ther characterize this featu</w:t>
      </w:r>
      <w:r w:rsidR="000E115C">
        <w:t>re.</w:t>
      </w:r>
    </w:p>
    <w:p w14:paraId="4EA01BC2" w14:textId="77777777" w:rsidR="000E115C" w:rsidRDefault="000E115C" w:rsidP="009E43E8"/>
    <w:p w14:paraId="4A36415D" w14:textId="41E59554" w:rsidR="003D3031" w:rsidRDefault="000B78A6" w:rsidP="009E43E8">
      <w:r>
        <w:t xml:space="preserve">Open a new web browser tab and navigate to </w:t>
      </w:r>
      <w:r w:rsidR="00D37A3E">
        <w:t xml:space="preserve">the FlyBase BLAST web page at </w:t>
      </w:r>
      <w:hyperlink r:id="rId21" w:history="1">
        <w:r w:rsidR="00D37A3E" w:rsidRPr="00D37A3E">
          <w:rPr>
            <w:rStyle w:val="Hyperlink"/>
          </w:rPr>
          <w:t>http://flybase.org/blast/</w:t>
        </w:r>
      </w:hyperlink>
      <w:r w:rsidR="00D37A3E">
        <w:t>.</w:t>
      </w:r>
      <w:r w:rsidR="000E115C">
        <w:t xml:space="preserve"> Paste the predicted protein sequence into the “Sequence” text box.</w:t>
      </w:r>
      <w:r w:rsidR="000C6713">
        <w:t xml:space="preserve"> The sequence header begins with </w:t>
      </w:r>
      <w:r w:rsidR="0089149E">
        <w:t xml:space="preserve">the “&gt;” </w:t>
      </w:r>
      <w:r w:rsidR="005C2657">
        <w:t>symbol,</w:t>
      </w:r>
      <w:r w:rsidR="0089149E">
        <w:t xml:space="preserve"> followed by </w:t>
      </w:r>
      <w:r w:rsidR="000C6713">
        <w:t>the unique identifier for the feature in Apollo (</w:t>
      </w:r>
      <w:r w:rsidR="00662B57" w:rsidRPr="005F0A7C">
        <w:rPr>
          <w:i/>
        </w:rPr>
        <w:t>e.g</w:t>
      </w:r>
      <w:r w:rsidR="00C87FD7" w:rsidRPr="005F0A7C">
        <w:rPr>
          <w:i/>
        </w:rPr>
        <w:t>.</w:t>
      </w:r>
      <w:r w:rsidR="00373A22">
        <w:t>,</w:t>
      </w:r>
      <w:r w:rsidR="00C87FD7">
        <w:t xml:space="preserve"> </w:t>
      </w:r>
      <w:r w:rsidR="000C6713" w:rsidRPr="000C6713">
        <w:t>f02e2e47-2af6-41aa-ae2b-eeb089297191</w:t>
      </w:r>
      <w:r w:rsidR="000C6713">
        <w:t>)</w:t>
      </w:r>
      <w:r w:rsidR="0089149E">
        <w:t>. The d</w:t>
      </w:r>
      <w:r w:rsidR="00837209">
        <w:t xml:space="preserve">escription after </w:t>
      </w:r>
      <w:r w:rsidR="00C66A4D">
        <w:t>this</w:t>
      </w:r>
      <w:r w:rsidR="00837209">
        <w:t xml:space="preserve"> identifier provides additional information </w:t>
      </w:r>
      <w:r w:rsidR="005B1D60">
        <w:t>for</w:t>
      </w:r>
      <w:r w:rsidR="00837209">
        <w:t xml:space="preserve"> the feature, such as the feature type, </w:t>
      </w:r>
      <w:r w:rsidR="005E3C50">
        <w:t>the size of the feature</w:t>
      </w:r>
      <w:r w:rsidR="00C87FD7">
        <w:t xml:space="preserve">, </w:t>
      </w:r>
      <w:r w:rsidR="00837209">
        <w:t xml:space="preserve">and its </w:t>
      </w:r>
      <w:r w:rsidR="00C87FD7">
        <w:t>locat</w:t>
      </w:r>
      <w:r w:rsidR="00837209">
        <w:t>ion in the genome assembly</w:t>
      </w:r>
      <w:r w:rsidR="003D3031">
        <w:t>.</w:t>
      </w:r>
    </w:p>
    <w:p w14:paraId="3D912DB7" w14:textId="77777777" w:rsidR="003D3031" w:rsidRDefault="003D3031" w:rsidP="009E43E8"/>
    <w:p w14:paraId="552A1654" w14:textId="373B81E0" w:rsidR="00C57BD1" w:rsidRDefault="004E309F" w:rsidP="009E43E8">
      <w:r>
        <w:t xml:space="preserve">To </w:t>
      </w:r>
      <w:r w:rsidR="0089149E">
        <w:t xml:space="preserve">simplify the description of the BLAST result, we will change the sequence header </w:t>
      </w:r>
      <w:r w:rsidR="00C35D25">
        <w:t>to “&gt;</w:t>
      </w:r>
      <w:r w:rsidR="00C35D25" w:rsidRPr="005931C6">
        <w:t>scaffold_6.g56.t1-00001</w:t>
      </w:r>
      <w:r w:rsidR="00C35D25">
        <w:t>”.</w:t>
      </w:r>
      <w:r w:rsidR="003D3031">
        <w:t xml:space="preserve"> </w:t>
      </w:r>
      <w:r w:rsidR="00C57BD1">
        <w:t>In addition, we will change the “Database” field to “</w:t>
      </w:r>
      <w:r w:rsidR="00C57BD1">
        <w:rPr>
          <w:b/>
        </w:rPr>
        <w:t xml:space="preserve">Annotated </w:t>
      </w:r>
      <w:r w:rsidR="00C57BD1" w:rsidRPr="00C57BD1">
        <w:rPr>
          <w:b/>
        </w:rPr>
        <w:t>proteins (AA)</w:t>
      </w:r>
      <w:r w:rsidR="00C57BD1">
        <w:t>”</w:t>
      </w:r>
      <w:r w:rsidR="003666F4">
        <w:t xml:space="preserve">, the “Program” field to </w:t>
      </w:r>
      <w:r w:rsidR="00992BFC">
        <w:t>“</w:t>
      </w:r>
      <w:r w:rsidR="00992BFC" w:rsidRPr="00992BFC">
        <w:rPr>
          <w:b/>
        </w:rPr>
        <w:t>blastp: AA -&gt; AA</w:t>
      </w:r>
      <w:r w:rsidR="00992BFC">
        <w:t xml:space="preserve">”, and verify that </w:t>
      </w:r>
      <w:r w:rsidR="001E3EF1">
        <w:t xml:space="preserve">the </w:t>
      </w:r>
      <w:r w:rsidR="00992BFC">
        <w:t>“</w:t>
      </w:r>
      <w:r w:rsidR="00841FAD">
        <w:rPr>
          <w:b/>
          <w:i/>
        </w:rPr>
        <w:t>Drosophila</w:t>
      </w:r>
      <w:r w:rsidR="00992BFC" w:rsidRPr="00992BFC">
        <w:rPr>
          <w:b/>
          <w:i/>
        </w:rPr>
        <w:t xml:space="preserve"> melanogaster</w:t>
      </w:r>
      <w:r w:rsidR="00992BFC">
        <w:t xml:space="preserve">” </w:t>
      </w:r>
      <w:r w:rsidR="001E3EF1">
        <w:t xml:space="preserve">option </w:t>
      </w:r>
      <w:r w:rsidR="00992BFC">
        <w:t>is selected under the “Species (optional)”</w:t>
      </w:r>
      <w:r w:rsidR="003D3031">
        <w:t xml:space="preserve"> section.</w:t>
      </w:r>
      <w:r w:rsidR="00E35AF3">
        <w:t xml:space="preserve"> Click on the “</w:t>
      </w:r>
      <w:r w:rsidR="00E35AF3" w:rsidRPr="003437E7">
        <w:rPr>
          <w:b/>
        </w:rPr>
        <w:t>BLAST</w:t>
      </w:r>
      <w:r w:rsidR="00E35AF3">
        <w:t>” button to run the search (</w:t>
      </w:r>
      <w:r w:rsidR="00E35AF3">
        <w:fldChar w:fldCharType="begin"/>
      </w:r>
      <w:r w:rsidR="00E35AF3">
        <w:instrText xml:space="preserve"> REF _Ref515965467 \h </w:instrText>
      </w:r>
      <w:r w:rsidR="00E35AF3">
        <w:fldChar w:fldCharType="separate"/>
      </w:r>
      <w:r w:rsidR="00E35AF3">
        <w:t xml:space="preserve">Figure </w:t>
      </w:r>
      <w:r w:rsidR="00E35AF3">
        <w:rPr>
          <w:noProof/>
        </w:rPr>
        <w:t>11</w:t>
      </w:r>
      <w:r w:rsidR="00E35AF3">
        <w:fldChar w:fldCharType="end"/>
      </w:r>
      <w:r w:rsidR="00E35AF3">
        <w:t>).</w:t>
      </w:r>
    </w:p>
    <w:p w14:paraId="7FEB733C" w14:textId="4F6A7AB9" w:rsidR="000C6713" w:rsidRDefault="000C6713" w:rsidP="009E43E8"/>
    <w:p w14:paraId="27DB10AB" w14:textId="77777777" w:rsidR="006057BA" w:rsidRDefault="006057BA" w:rsidP="006057BA">
      <w:pPr>
        <w:keepNext/>
      </w:pPr>
      <w:r>
        <w:rPr>
          <w:noProof/>
        </w:rPr>
        <w:drawing>
          <wp:inline distT="0" distB="0" distL="0" distR="0" wp14:anchorId="21E75D18" wp14:editId="4EF66EAB">
            <wp:extent cx="4588933" cy="3421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1.png"/>
                    <pic:cNvPicPr/>
                  </pic:nvPicPr>
                  <pic:blipFill>
                    <a:blip r:embed="rId22">
                      <a:extLst>
                        <a:ext uri="{28A0092B-C50C-407E-A947-70E740481C1C}">
                          <a14:useLocalDpi xmlns:a14="http://schemas.microsoft.com/office/drawing/2010/main" val="0"/>
                        </a:ext>
                      </a:extLst>
                    </a:blip>
                    <a:stretch>
                      <a:fillRect/>
                    </a:stretch>
                  </pic:blipFill>
                  <pic:spPr>
                    <a:xfrm>
                      <a:off x="0" y="0"/>
                      <a:ext cx="4648912" cy="3466054"/>
                    </a:xfrm>
                    <a:prstGeom prst="rect">
                      <a:avLst/>
                    </a:prstGeom>
                  </pic:spPr>
                </pic:pic>
              </a:graphicData>
            </a:graphic>
          </wp:inline>
        </w:drawing>
      </w:r>
    </w:p>
    <w:p w14:paraId="51476501" w14:textId="1BADB39C" w:rsidR="006057BA" w:rsidRDefault="006057BA" w:rsidP="006057BA">
      <w:pPr>
        <w:pStyle w:val="Caption"/>
      </w:pPr>
      <w:bookmarkStart w:id="8" w:name="_Ref51596546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11</w:t>
      </w:r>
      <w:r w:rsidR="00AE3926">
        <w:rPr>
          <w:noProof/>
        </w:rPr>
        <w:fldChar w:fldCharType="end"/>
      </w:r>
      <w:bookmarkEnd w:id="8"/>
      <w:r>
        <w:t xml:space="preserve">.   </w:t>
      </w:r>
      <w:r w:rsidR="0083356E">
        <w:t xml:space="preserve">Use </w:t>
      </w:r>
      <w:r w:rsidR="00740C52">
        <w:t xml:space="preserve">a </w:t>
      </w:r>
      <w:r w:rsidR="0083356E">
        <w:t xml:space="preserve">FlyBase </w:t>
      </w:r>
      <w:r w:rsidR="00740C52">
        <w:t xml:space="preserve">blastp search </w:t>
      </w:r>
      <w:r w:rsidR="0083356E">
        <w:t>to c</w:t>
      </w:r>
      <w:r>
        <w:t>ompare the</w:t>
      </w:r>
      <w:r w:rsidR="00547A8E">
        <w:t xml:space="preserve"> </w:t>
      </w:r>
      <w:r w:rsidR="00547A8E">
        <w:rPr>
          <w:i/>
        </w:rPr>
        <w:t xml:space="preserve">D. miranda </w:t>
      </w:r>
      <w:r w:rsidR="00547A8E">
        <w:t xml:space="preserve">predicted peptide sequence </w:t>
      </w:r>
      <w:r w:rsidR="00547A8E" w:rsidRPr="00547A8E">
        <w:t>scaffold_6.g56.t1-00001</w:t>
      </w:r>
      <w:r w:rsidR="00547A8E">
        <w:t xml:space="preserve"> against the </w:t>
      </w:r>
      <w:r w:rsidR="00547A8E">
        <w:rPr>
          <w:i/>
        </w:rPr>
        <w:t xml:space="preserve">D. melanogaster </w:t>
      </w:r>
      <w:r w:rsidR="00495212">
        <w:rPr>
          <w:i/>
        </w:rPr>
        <w:t>“</w:t>
      </w:r>
      <w:r w:rsidR="00547A8E">
        <w:t>Annotated proteins</w:t>
      </w:r>
      <w:r w:rsidR="00495212">
        <w:t>”</w:t>
      </w:r>
      <w:r w:rsidR="00547A8E">
        <w:t xml:space="preserve"> database.</w:t>
      </w:r>
    </w:p>
    <w:p w14:paraId="0486B9B2" w14:textId="77777777" w:rsidR="00480F97" w:rsidRDefault="00480F97" w:rsidP="00480F97"/>
    <w:p w14:paraId="59D70714" w14:textId="1C7883CB" w:rsidR="007E3C52" w:rsidRDefault="009507FF" w:rsidP="00480F97">
      <w:r>
        <w:t xml:space="preserve">The blastp search </w:t>
      </w:r>
      <w:r w:rsidR="00BA4836">
        <w:t xml:space="preserve">results show that the matches to </w:t>
      </w:r>
      <w:r w:rsidR="0004410F">
        <w:t xml:space="preserve">the C, A, and B isoforms of </w:t>
      </w:r>
      <w:r w:rsidR="0004410F">
        <w:rPr>
          <w:i/>
        </w:rPr>
        <w:t xml:space="preserve">Rad23 </w:t>
      </w:r>
      <w:r w:rsidR="00FE5899">
        <w:t>have much lower E-values (range</w:t>
      </w:r>
      <w:r w:rsidR="0004410F">
        <w:t xml:space="preserve"> from 9.48e-144 to 2.81e-104) than the next best match (A isoform of </w:t>
      </w:r>
      <w:r w:rsidR="0004410F" w:rsidRPr="0004410F">
        <w:rPr>
          <w:i/>
        </w:rPr>
        <w:t>CG10694</w:t>
      </w:r>
      <w:r w:rsidR="0004410F">
        <w:t xml:space="preserve"> with an E-value of 1.35e-19)</w:t>
      </w:r>
      <w:r w:rsidR="00230C78">
        <w:t xml:space="preserve">. For the A and C isoforms of </w:t>
      </w:r>
      <w:r w:rsidR="00230C78" w:rsidRPr="00230C78">
        <w:rPr>
          <w:i/>
        </w:rPr>
        <w:t>Rad23</w:t>
      </w:r>
      <w:r w:rsidR="00230C78">
        <w:t xml:space="preserve"> (i.e.</w:t>
      </w:r>
      <w:r w:rsidR="00BA23B4">
        <w:t>,</w:t>
      </w:r>
      <w:r w:rsidR="00230C78">
        <w:t xml:space="preserve"> Rad23-PA and Rad23-PC), the blastp alignment covers the entire length of the gene prediction</w:t>
      </w:r>
      <w:r w:rsidR="00654E4D">
        <w:t xml:space="preserve"> (</w:t>
      </w:r>
      <w:r w:rsidR="00BA23B4">
        <w:fldChar w:fldCharType="begin"/>
      </w:r>
      <w:r w:rsidR="00BA23B4">
        <w:instrText xml:space="preserve"> REF _Ref515967676 \h </w:instrText>
      </w:r>
      <w:r w:rsidR="00BA23B4">
        <w:fldChar w:fldCharType="separate"/>
      </w:r>
      <w:r w:rsidR="00AA2D03">
        <w:t xml:space="preserve">Figure </w:t>
      </w:r>
      <w:r w:rsidR="00AA2D03">
        <w:rPr>
          <w:noProof/>
        </w:rPr>
        <w:t>12</w:t>
      </w:r>
      <w:r w:rsidR="00BA23B4">
        <w:fldChar w:fldCharType="end"/>
      </w:r>
      <w:r w:rsidR="00654E4D">
        <w:t>)</w:t>
      </w:r>
      <w:r w:rsidR="00230C78">
        <w:t>.</w:t>
      </w:r>
    </w:p>
    <w:p w14:paraId="4D1F3072" w14:textId="77777777" w:rsidR="007E3C52" w:rsidRDefault="007E3C52" w:rsidP="00480F97"/>
    <w:p w14:paraId="2E7407E4" w14:textId="77777777" w:rsidR="007E3C52" w:rsidRDefault="007E3C52" w:rsidP="007E3C52">
      <w:pPr>
        <w:keepNext/>
      </w:pPr>
      <w:r>
        <w:rPr>
          <w:noProof/>
        </w:rPr>
        <w:drawing>
          <wp:inline distT="0" distB="0" distL="0" distR="0" wp14:anchorId="5DBAA0B1" wp14:editId="180D22DA">
            <wp:extent cx="5427133" cy="37125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1.png"/>
                    <pic:cNvPicPr/>
                  </pic:nvPicPr>
                  <pic:blipFill>
                    <a:blip r:embed="rId23">
                      <a:extLst>
                        <a:ext uri="{28A0092B-C50C-407E-A947-70E740481C1C}">
                          <a14:useLocalDpi xmlns:a14="http://schemas.microsoft.com/office/drawing/2010/main" val="0"/>
                        </a:ext>
                      </a:extLst>
                    </a:blip>
                    <a:stretch>
                      <a:fillRect/>
                    </a:stretch>
                  </pic:blipFill>
                  <pic:spPr>
                    <a:xfrm>
                      <a:off x="0" y="0"/>
                      <a:ext cx="5432653" cy="3716313"/>
                    </a:xfrm>
                    <a:prstGeom prst="rect">
                      <a:avLst/>
                    </a:prstGeom>
                  </pic:spPr>
                </pic:pic>
              </a:graphicData>
            </a:graphic>
          </wp:inline>
        </w:drawing>
      </w:r>
    </w:p>
    <w:p w14:paraId="3F8E9285" w14:textId="05FB679A" w:rsidR="00480F97" w:rsidRDefault="007E3C52" w:rsidP="00352B8A">
      <w:pPr>
        <w:pStyle w:val="Caption"/>
      </w:pPr>
      <w:bookmarkStart w:id="9" w:name="_Ref51596767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12</w:t>
      </w:r>
      <w:r w:rsidR="00AE3926">
        <w:rPr>
          <w:noProof/>
        </w:rPr>
        <w:fldChar w:fldCharType="end"/>
      </w:r>
      <w:bookmarkEnd w:id="9"/>
      <w:r>
        <w:t xml:space="preserve">.   The FlyBase blastp search results for </w:t>
      </w:r>
      <w:r w:rsidRPr="005570E0">
        <w:t>scaffold_6.g56.t1</w:t>
      </w:r>
      <w:r>
        <w:t xml:space="preserve">-00001 (query) against the </w:t>
      </w:r>
      <w:r>
        <w:rPr>
          <w:i/>
        </w:rPr>
        <w:t xml:space="preserve">D. melanogaster </w:t>
      </w:r>
      <w:r>
        <w:t>Annotated proteins database (subject).</w:t>
      </w:r>
      <w:r w:rsidR="00654E4D">
        <w:t xml:space="preserve"> </w:t>
      </w:r>
    </w:p>
    <w:p w14:paraId="06D34D4C" w14:textId="77777777" w:rsidR="00352B8A" w:rsidRDefault="00352B8A" w:rsidP="00480F97"/>
    <w:p w14:paraId="1D14A537" w14:textId="4E6B52F2" w:rsidR="0011268B" w:rsidRDefault="00352B8A" w:rsidP="00CB3998">
      <w:r>
        <w:t xml:space="preserve">Based on the FlyBase blastp search result, the </w:t>
      </w:r>
      <w:r w:rsidRPr="005570E0">
        <w:t>scaffold_6.g56.t1</w:t>
      </w:r>
      <w:r>
        <w:t xml:space="preserve">-00001 feature is likely to be a putative ortholog of the </w:t>
      </w:r>
      <w:r>
        <w:rPr>
          <w:i/>
        </w:rPr>
        <w:t xml:space="preserve">D. melanogaster </w:t>
      </w:r>
      <w:r>
        <w:t xml:space="preserve">gene </w:t>
      </w:r>
      <w:r>
        <w:rPr>
          <w:i/>
        </w:rPr>
        <w:t>Rad23</w:t>
      </w:r>
      <w:r>
        <w:t>.</w:t>
      </w:r>
    </w:p>
    <w:p w14:paraId="0659F3AC" w14:textId="77777777" w:rsidR="00CB3998" w:rsidRDefault="00CB3998" w:rsidP="00CB3998"/>
    <w:p w14:paraId="6275B6EA" w14:textId="7391FB02" w:rsidR="0011268B" w:rsidRPr="0011268B" w:rsidRDefault="0011268B" w:rsidP="0011268B">
      <w:pPr>
        <w:pStyle w:val="Heading1"/>
      </w:pPr>
      <w:r>
        <w:t xml:space="preserve">Determine the gene structure of the </w:t>
      </w:r>
      <w:r>
        <w:rPr>
          <w:i/>
        </w:rPr>
        <w:t xml:space="preserve">D. melanogaster </w:t>
      </w:r>
      <w:r>
        <w:t>ortholog</w:t>
      </w:r>
    </w:p>
    <w:p w14:paraId="27577D7C" w14:textId="008CDF68" w:rsidR="0011268B" w:rsidRDefault="002F2DAB" w:rsidP="00480F97">
      <w:r>
        <w:t xml:space="preserve">In order </w:t>
      </w:r>
      <w:r w:rsidR="0045165C">
        <w:t xml:space="preserve">to construct the gene </w:t>
      </w:r>
      <w:r w:rsidR="00EB0483">
        <w:t xml:space="preserve">models for the </w:t>
      </w:r>
      <w:r w:rsidR="00EB0483">
        <w:rPr>
          <w:i/>
        </w:rPr>
        <w:t xml:space="preserve">Rad23 </w:t>
      </w:r>
      <w:r w:rsidR="00EB0483">
        <w:t xml:space="preserve">ortholog in </w:t>
      </w:r>
      <w:r w:rsidR="00EB0483">
        <w:rPr>
          <w:i/>
        </w:rPr>
        <w:t>D. miranda</w:t>
      </w:r>
      <w:r w:rsidR="00EB0483">
        <w:t xml:space="preserve">, we need to </w:t>
      </w:r>
      <w:r w:rsidR="00541A62">
        <w:t xml:space="preserve">first </w:t>
      </w:r>
      <w:r w:rsidR="00EB0483">
        <w:t xml:space="preserve">determine the </w:t>
      </w:r>
      <w:r w:rsidR="00541A62">
        <w:t xml:space="preserve">gene structure of </w:t>
      </w:r>
      <w:r w:rsidR="00541A62">
        <w:rPr>
          <w:i/>
        </w:rPr>
        <w:t xml:space="preserve">Rad23 </w:t>
      </w:r>
      <w:r w:rsidR="00541A62">
        <w:t xml:space="preserve">in </w:t>
      </w:r>
      <w:r w:rsidR="00541A62">
        <w:rPr>
          <w:i/>
        </w:rPr>
        <w:t xml:space="preserve">D. melanogaster </w:t>
      </w:r>
      <w:r w:rsidR="00541A62">
        <w:t>(</w:t>
      </w:r>
      <w:r w:rsidR="003A2C3F">
        <w:t xml:space="preserve">i.e., </w:t>
      </w:r>
      <w:r w:rsidR="00541A62">
        <w:t xml:space="preserve">number of </w:t>
      </w:r>
      <w:r w:rsidR="00504585">
        <w:t xml:space="preserve">isoforms, unique coding exons). Open a new web browser tab and navigate to the Gene Record Finder for </w:t>
      </w:r>
      <w:r w:rsidR="00504585">
        <w:rPr>
          <w:i/>
        </w:rPr>
        <w:t xml:space="preserve">D. melanogaster </w:t>
      </w:r>
      <w:r w:rsidR="00504585">
        <w:t xml:space="preserve">at </w:t>
      </w:r>
      <w:hyperlink r:id="rId24" w:history="1">
        <w:r w:rsidR="00504585" w:rsidRPr="00504585">
          <w:rPr>
            <w:rStyle w:val="Hyperlink"/>
          </w:rPr>
          <w:t>http://gander.wustl.edu/~wilson/dmelgenerecord/index.html</w:t>
        </w:r>
      </w:hyperlink>
      <w:r w:rsidR="00504585">
        <w:t>. Enter “</w:t>
      </w:r>
      <w:r w:rsidR="00504585" w:rsidRPr="001415DC">
        <w:rPr>
          <w:b/>
          <w:i/>
        </w:rPr>
        <w:t>Rad23</w:t>
      </w:r>
      <w:r w:rsidR="00504585">
        <w:t>” into the “</w:t>
      </w:r>
      <w:r w:rsidR="00504585" w:rsidRPr="001415DC">
        <w:t xml:space="preserve">Search </w:t>
      </w:r>
      <w:r w:rsidR="00504585" w:rsidRPr="001415DC">
        <w:rPr>
          <w:i/>
        </w:rPr>
        <w:t>D. melanogaster</w:t>
      </w:r>
      <w:r w:rsidR="00504585" w:rsidRPr="001415DC">
        <w:t xml:space="preserve"> Gene Records</w:t>
      </w:r>
      <w:r w:rsidR="00504585">
        <w:t xml:space="preserve">” field, </w:t>
      </w:r>
      <w:r w:rsidR="00FE799B">
        <w:t>and then click on the “</w:t>
      </w:r>
      <w:r w:rsidR="00FE799B" w:rsidRPr="00C85E06">
        <w:rPr>
          <w:b/>
        </w:rPr>
        <w:t>Find Record</w:t>
      </w:r>
      <w:r w:rsidR="00FE799B">
        <w:t>” button</w:t>
      </w:r>
      <w:r w:rsidR="001415DC">
        <w:t xml:space="preserve"> (</w:t>
      </w:r>
      <w:r w:rsidR="00366937">
        <w:fldChar w:fldCharType="begin"/>
      </w:r>
      <w:r w:rsidR="00366937">
        <w:instrText xml:space="preserve"> REF _Ref515968558 \h </w:instrText>
      </w:r>
      <w:r w:rsidR="00366937">
        <w:fldChar w:fldCharType="separate"/>
      </w:r>
      <w:r w:rsidR="00AA2D03">
        <w:t xml:space="preserve">Figure </w:t>
      </w:r>
      <w:r w:rsidR="00AA2D03">
        <w:rPr>
          <w:noProof/>
        </w:rPr>
        <w:t>13</w:t>
      </w:r>
      <w:r w:rsidR="00366937">
        <w:fldChar w:fldCharType="end"/>
      </w:r>
      <w:r w:rsidR="001415DC">
        <w:t>).</w:t>
      </w:r>
    </w:p>
    <w:p w14:paraId="53FD2C00" w14:textId="77777777" w:rsidR="001415DC" w:rsidRDefault="001415DC" w:rsidP="00480F97"/>
    <w:p w14:paraId="58FE8D70" w14:textId="77777777" w:rsidR="00EF1A6E" w:rsidRDefault="00EF1A6E" w:rsidP="00EF1A6E">
      <w:pPr>
        <w:keepNext/>
      </w:pPr>
      <w:r>
        <w:rPr>
          <w:noProof/>
        </w:rPr>
        <w:drawing>
          <wp:inline distT="0" distB="0" distL="0" distR="0" wp14:anchorId="2DBD4ECA" wp14:editId="57FEC391">
            <wp:extent cx="5685448" cy="987057"/>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1.png"/>
                    <pic:cNvPicPr/>
                  </pic:nvPicPr>
                  <pic:blipFill>
                    <a:blip r:embed="rId25">
                      <a:extLst>
                        <a:ext uri="{28A0092B-C50C-407E-A947-70E740481C1C}">
                          <a14:useLocalDpi xmlns:a14="http://schemas.microsoft.com/office/drawing/2010/main" val="0"/>
                        </a:ext>
                      </a:extLst>
                    </a:blip>
                    <a:stretch>
                      <a:fillRect/>
                    </a:stretch>
                  </pic:blipFill>
                  <pic:spPr>
                    <a:xfrm>
                      <a:off x="0" y="0"/>
                      <a:ext cx="5685448" cy="987057"/>
                    </a:xfrm>
                    <a:prstGeom prst="rect">
                      <a:avLst/>
                    </a:prstGeom>
                  </pic:spPr>
                </pic:pic>
              </a:graphicData>
            </a:graphic>
          </wp:inline>
        </w:drawing>
      </w:r>
    </w:p>
    <w:p w14:paraId="0A173F54" w14:textId="3D197737" w:rsidR="001415DC" w:rsidRPr="00EF1A6E" w:rsidRDefault="00EF1A6E" w:rsidP="00EF1A6E">
      <w:pPr>
        <w:pStyle w:val="Caption"/>
      </w:pPr>
      <w:bookmarkStart w:id="10" w:name="_Ref5159685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13</w:t>
      </w:r>
      <w:r w:rsidR="00AE3926">
        <w:rPr>
          <w:noProof/>
        </w:rPr>
        <w:fldChar w:fldCharType="end"/>
      </w:r>
      <w:bookmarkEnd w:id="10"/>
      <w:r>
        <w:t xml:space="preserve">.   Retrieve the </w:t>
      </w:r>
      <w:r>
        <w:rPr>
          <w:i/>
        </w:rPr>
        <w:t xml:space="preserve">D. melanogaster </w:t>
      </w:r>
      <w:r>
        <w:t xml:space="preserve">record for </w:t>
      </w:r>
      <w:r w:rsidRPr="00EF1A6E">
        <w:rPr>
          <w:i/>
        </w:rPr>
        <w:t>Rad23</w:t>
      </w:r>
      <w:r>
        <w:rPr>
          <w:i/>
        </w:rPr>
        <w:t xml:space="preserve"> </w:t>
      </w:r>
      <w:r>
        <w:t>from the Gene Record Finder.</w:t>
      </w:r>
    </w:p>
    <w:p w14:paraId="111174BB" w14:textId="498C6760" w:rsidR="00E208CB" w:rsidRDefault="00EE13D6" w:rsidP="00480F97">
      <w:r>
        <w:lastRenderedPageBreak/>
        <w:t xml:space="preserve">Consistent with the FlyBase blastp search results, the </w:t>
      </w:r>
      <w:r w:rsidR="003B3A52">
        <w:t xml:space="preserve">“mRNA Details” section of the </w:t>
      </w:r>
      <w:r>
        <w:t xml:space="preserve">Gene Record Finder indicates that there are three isoforms </w:t>
      </w:r>
      <w:r w:rsidR="00031786">
        <w:t xml:space="preserve">(A, B, and C) </w:t>
      </w:r>
      <w:r>
        <w:t xml:space="preserve">of </w:t>
      </w:r>
      <w:r>
        <w:rPr>
          <w:i/>
        </w:rPr>
        <w:t>Rad23</w:t>
      </w:r>
      <w:r w:rsidR="00031786">
        <w:rPr>
          <w:i/>
        </w:rPr>
        <w:t xml:space="preserve"> </w:t>
      </w:r>
      <w:r w:rsidR="00525844">
        <w:t xml:space="preserve">in </w:t>
      </w:r>
      <w:r w:rsidR="00525844">
        <w:rPr>
          <w:i/>
        </w:rPr>
        <w:t>D. melanogaster</w:t>
      </w:r>
      <w:r w:rsidR="00525844">
        <w:t xml:space="preserve"> </w:t>
      </w:r>
      <w:r w:rsidR="00031786">
        <w:t>(</w:t>
      </w:r>
      <w:r w:rsidR="00B617A5">
        <w:fldChar w:fldCharType="begin"/>
      </w:r>
      <w:r w:rsidR="00B617A5">
        <w:instrText xml:space="preserve"> REF _Ref515970201 \h </w:instrText>
      </w:r>
      <w:r w:rsidR="00B617A5">
        <w:fldChar w:fldCharType="separate"/>
      </w:r>
      <w:r w:rsidR="00AA2D03">
        <w:t xml:space="preserve">Figure </w:t>
      </w:r>
      <w:r w:rsidR="00AA2D03">
        <w:rPr>
          <w:noProof/>
        </w:rPr>
        <w:t>14</w:t>
      </w:r>
      <w:r w:rsidR="00B617A5">
        <w:fldChar w:fldCharType="end"/>
      </w:r>
      <w:r w:rsidR="00031786">
        <w:t>)</w:t>
      </w:r>
      <w:r w:rsidR="003B3A52">
        <w:t>.</w:t>
      </w:r>
    </w:p>
    <w:p w14:paraId="63A1836A" w14:textId="77777777" w:rsidR="008E41E0" w:rsidRDefault="008E41E0" w:rsidP="00480F97"/>
    <w:p w14:paraId="3D238C76" w14:textId="77777777" w:rsidR="00E208CB" w:rsidRDefault="00E208CB" w:rsidP="00E208CB">
      <w:pPr>
        <w:keepNext/>
      </w:pPr>
      <w:r>
        <w:rPr>
          <w:noProof/>
        </w:rPr>
        <w:drawing>
          <wp:inline distT="0" distB="0" distL="0" distR="0" wp14:anchorId="436F8C2A" wp14:editId="6C01AAF7">
            <wp:extent cx="4902200" cy="26700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6-05 at 1.40.20 PM.png"/>
                    <pic:cNvPicPr/>
                  </pic:nvPicPr>
                  <pic:blipFill>
                    <a:blip r:embed="rId26">
                      <a:extLst>
                        <a:ext uri="{28A0092B-C50C-407E-A947-70E740481C1C}">
                          <a14:useLocalDpi xmlns:a14="http://schemas.microsoft.com/office/drawing/2010/main" val="0"/>
                        </a:ext>
                      </a:extLst>
                    </a:blip>
                    <a:stretch>
                      <a:fillRect/>
                    </a:stretch>
                  </pic:blipFill>
                  <pic:spPr>
                    <a:xfrm>
                      <a:off x="0" y="0"/>
                      <a:ext cx="4911547" cy="2675114"/>
                    </a:xfrm>
                    <a:prstGeom prst="rect">
                      <a:avLst/>
                    </a:prstGeom>
                  </pic:spPr>
                </pic:pic>
              </a:graphicData>
            </a:graphic>
          </wp:inline>
        </w:drawing>
      </w:r>
    </w:p>
    <w:bookmarkStart w:id="11" w:name="_Ref515970201"/>
    <w:p w14:paraId="65B7EB45" w14:textId="6DFF2554" w:rsidR="00E208CB" w:rsidRDefault="008E41E0" w:rsidP="00E208CB">
      <w:pPr>
        <w:pStyle w:val="Caption"/>
      </w:pPr>
      <w:r>
        <w:rPr>
          <w:noProof/>
          <w:lang w:eastAsia="en-US"/>
        </w:rPr>
        <mc:AlternateContent>
          <mc:Choice Requires="wps">
            <w:drawing>
              <wp:anchor distT="0" distB="0" distL="114300" distR="114300" simplePos="0" relativeHeight="251683840" behindDoc="0" locked="0" layoutInCell="1" allowOverlap="1" wp14:anchorId="6D9FDBAD" wp14:editId="0C53BA32">
                <wp:simplePos x="0" y="0"/>
                <wp:positionH relativeFrom="column">
                  <wp:posOffset>233680</wp:posOffset>
                </wp:positionH>
                <wp:positionV relativeFrom="paragraph">
                  <wp:posOffset>628438</wp:posOffset>
                </wp:positionV>
                <wp:extent cx="5257800" cy="1075055"/>
                <wp:effectExtent l="12700" t="12700" r="12700" b="17145"/>
                <wp:wrapTopAndBottom/>
                <wp:docPr id="12" name="Rectangle 12"/>
                <wp:cNvGraphicFramePr/>
                <a:graphic xmlns:a="http://schemas.openxmlformats.org/drawingml/2006/main">
                  <a:graphicData uri="http://schemas.microsoft.com/office/word/2010/wordprocessingShape">
                    <wps:wsp>
                      <wps:cNvSpPr/>
                      <wps:spPr>
                        <a:xfrm>
                          <a:off x="0" y="0"/>
                          <a:ext cx="5257800" cy="107505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6F083900" w14:textId="2BD06783" w:rsidR="005C191A" w:rsidRDefault="005C191A" w:rsidP="00B3121C">
                            <w:r>
                              <w:t xml:space="preserve">In </w:t>
                            </w:r>
                            <w:r w:rsidRPr="00B3121C">
                              <w:rPr>
                                <w:i/>
                              </w:rPr>
                              <w:t>Drosophila</w:t>
                            </w:r>
                            <w:r>
                              <w:t>, the part of the isoform name before the last hyphen corresponds to the gene symbol, and the part of the name after the last hyphen corresponds to the isoform (</w:t>
                            </w:r>
                            <w:r w:rsidRPr="000A222B">
                              <w:rPr>
                                <w:i/>
                              </w:rPr>
                              <w:t>e.g.</w:t>
                            </w:r>
                            <w:r>
                              <w:t xml:space="preserve">, A, B, and C). The isoform letter is preceded by either “-R” (mRNA) or “-P” (protein). Hence Rad23-RA is the mRNA for the A isoform of </w:t>
                            </w:r>
                            <w:r w:rsidRPr="00593CD3">
                              <w:rPr>
                                <w:i/>
                              </w:rPr>
                              <w:t>Rad23</w:t>
                            </w:r>
                            <w:r>
                              <w:t xml:space="preserve"> while Rad23-PA is the protein for the A isoform of </w:t>
                            </w:r>
                            <w:r w:rsidRPr="00593CD3">
                              <w:rPr>
                                <w:i/>
                              </w:rPr>
                              <w:t>Rad23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FDBAD" id="Rectangle 12" o:spid="_x0000_s1027" style="position:absolute;margin-left:18.4pt;margin-top:49.5pt;width:414pt;height:8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" fillcolor="#deeaf6 [660]" strokecolor="#002060" strokeweight="2.25pt">
                <v:textbox>
                  <w:txbxContent>
                    <w:p w14:paraId="6F083900" w14:textId="2BD06783" w:rsidR="005C191A" w:rsidRDefault="005C191A" w:rsidP="00B3121C">
                      <w:r>
                        <w:t xml:space="preserve">In </w:t>
                      </w:r>
                      <w:r w:rsidRPr="00B3121C">
                        <w:rPr>
                          <w:i/>
                        </w:rPr>
                        <w:t>Drosophila</w:t>
                      </w:r>
                      <w:r>
                        <w:t>, the part of the isoform name before the last hyphen corresponds to the gene symbol, and the part of the name after the last hyphen corresponds to the isoform (</w:t>
                      </w:r>
                      <w:r w:rsidRPr="000A222B">
                        <w:rPr>
                          <w:i/>
                        </w:rPr>
                        <w:t>e.g.</w:t>
                      </w:r>
                      <w:r>
                        <w:t xml:space="preserve">, A, B, and C). The isoform letter is preceded by either “-R” (mRNA) or “-P” (protein). Hence Rad23-RA is the mRNA for the A isoform of </w:t>
                      </w:r>
                      <w:r w:rsidRPr="00593CD3">
                        <w:rPr>
                          <w:i/>
                        </w:rPr>
                        <w:t>Rad23</w:t>
                      </w:r>
                      <w:r>
                        <w:t xml:space="preserve"> while Rad23-PA is the protein for the A isoform of </w:t>
                      </w:r>
                      <w:r w:rsidRPr="00593CD3">
                        <w:rPr>
                          <w:i/>
                        </w:rPr>
                        <w:t>Rad23</w:t>
                      </w:r>
                      <w:r>
                        <w:t>.</w:t>
                      </w:r>
                    </w:p>
                  </w:txbxContent>
                </v:textbox>
                <w10:wrap type="topAndBottom"/>
              </v:rect>
            </w:pict>
          </mc:Fallback>
        </mc:AlternateContent>
      </w:r>
      <w:r w:rsidR="00E208CB">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14</w:t>
      </w:r>
      <w:r w:rsidR="00AE3926">
        <w:rPr>
          <w:noProof/>
        </w:rPr>
        <w:fldChar w:fldCharType="end"/>
      </w:r>
      <w:bookmarkEnd w:id="11"/>
      <w:r w:rsidR="00E208CB">
        <w:t>.   The</w:t>
      </w:r>
      <w:r w:rsidR="00026992">
        <w:t xml:space="preserve"> “mRNA Details” section of the Gene Record Finder provides a graphical overview of the isoforms associated with the gene in </w:t>
      </w:r>
      <w:r w:rsidR="00026992">
        <w:rPr>
          <w:i/>
        </w:rPr>
        <w:t>D. melanogaster</w:t>
      </w:r>
      <w:r w:rsidR="00026992">
        <w:t>. The thick boxes correspond to coding exons, the thinner boxes correspond to untranslated regions, and the lines correspond to introns.</w:t>
      </w:r>
    </w:p>
    <w:p w14:paraId="5B4297B4" w14:textId="342441DA" w:rsidR="00CC4954" w:rsidRDefault="00CC4954" w:rsidP="00480F97"/>
    <w:p w14:paraId="2C022ACD" w14:textId="1FC5FB20" w:rsidR="00B3121C" w:rsidRDefault="00CC4954" w:rsidP="00480F97">
      <w:r>
        <w:t xml:space="preserve">The </w:t>
      </w:r>
      <w:r w:rsidR="009824BB">
        <w:t xml:space="preserve">“CDS usage map” </w:t>
      </w:r>
      <w:r w:rsidR="00344E95">
        <w:t>in</w:t>
      </w:r>
      <w:r w:rsidR="009824BB">
        <w:t xml:space="preserve"> the “Polypeptides Details” section </w:t>
      </w:r>
      <w:r w:rsidR="0007312E">
        <w:t xml:space="preserve">shows the </w:t>
      </w:r>
      <w:r w:rsidR="0089647E">
        <w:t xml:space="preserve">set of coding exons </w:t>
      </w:r>
      <w:r w:rsidR="007E3DB7">
        <w:t xml:space="preserve">(CDS) </w:t>
      </w:r>
      <w:r w:rsidR="0089647E">
        <w:t>used by each isoform</w:t>
      </w:r>
      <w:r w:rsidR="00514057">
        <w:t xml:space="preserve"> </w:t>
      </w:r>
      <w:r w:rsidR="00BE3561">
        <w:t>(</w:t>
      </w:r>
      <w:r w:rsidR="002001CE">
        <w:fldChar w:fldCharType="begin"/>
      </w:r>
      <w:r w:rsidR="002001CE">
        <w:instrText xml:space="preserve"> REF _Ref515970331 \h </w:instrText>
      </w:r>
      <w:r w:rsidR="002001CE">
        <w:fldChar w:fldCharType="separate"/>
      </w:r>
      <w:r w:rsidR="00AA2D03">
        <w:t xml:space="preserve">Figure </w:t>
      </w:r>
      <w:r w:rsidR="00AA2D03">
        <w:rPr>
          <w:noProof/>
        </w:rPr>
        <w:t>15</w:t>
      </w:r>
      <w:r w:rsidR="002001CE">
        <w:fldChar w:fldCharType="end"/>
      </w:r>
      <w:r w:rsidR="00BE3561">
        <w:t>)</w:t>
      </w:r>
      <w:r w:rsidR="0089647E">
        <w:t>.</w:t>
      </w:r>
      <w:r w:rsidR="00031786">
        <w:t xml:space="preserve"> </w:t>
      </w:r>
      <w:r w:rsidR="003B507F">
        <w:t xml:space="preserve">The coding exons are listed from </w:t>
      </w:r>
      <w:r w:rsidR="0083102F">
        <w:t xml:space="preserve">the </w:t>
      </w:r>
      <w:r w:rsidR="003B507F">
        <w:t xml:space="preserve">5’ to </w:t>
      </w:r>
      <w:r w:rsidR="0000744C">
        <w:t xml:space="preserve">the </w:t>
      </w:r>
      <w:r w:rsidR="003B507F">
        <w:t>3’</w:t>
      </w:r>
      <w:r w:rsidR="00514057">
        <w:t xml:space="preserve"> end of the gene from left to right.</w:t>
      </w:r>
      <w:r w:rsidR="003C30D1">
        <w:t xml:space="preserve"> </w:t>
      </w:r>
      <w:r w:rsidR="00031786">
        <w:t xml:space="preserve">The CDS usage map shows that the C and A isoforms of </w:t>
      </w:r>
      <w:r w:rsidR="00BE3561">
        <w:rPr>
          <w:i/>
        </w:rPr>
        <w:t xml:space="preserve">Rad23 </w:t>
      </w:r>
      <w:r w:rsidR="00BE3561">
        <w:t>have five coding exons, and the coding regions for these two isoforms are identical.</w:t>
      </w:r>
      <w:r w:rsidR="003B507F">
        <w:t xml:space="preserve"> The B isoform of </w:t>
      </w:r>
      <w:r w:rsidR="003B507F">
        <w:rPr>
          <w:i/>
        </w:rPr>
        <w:t xml:space="preserve">Rad23 </w:t>
      </w:r>
      <w:r w:rsidR="003C30D1">
        <w:t xml:space="preserve">only has four coding exons, and it differs from </w:t>
      </w:r>
      <w:r w:rsidR="00D578D1">
        <w:t xml:space="preserve">the </w:t>
      </w:r>
      <w:r w:rsidR="00EB056D">
        <w:t xml:space="preserve">C and A isoforms at the </w:t>
      </w:r>
      <w:r w:rsidR="00EB056D" w:rsidRPr="00EB056D">
        <w:t>N-terminus</w:t>
      </w:r>
      <w:r w:rsidR="00EB056D">
        <w:t xml:space="preserve"> of the protein (it uses the CDS </w:t>
      </w:r>
      <w:r w:rsidR="00EB056D" w:rsidRPr="00EB056D">
        <w:t>3_2320_0</w:t>
      </w:r>
      <w:r w:rsidR="00EB056D">
        <w:t xml:space="preserve"> instead of </w:t>
      </w:r>
      <w:r w:rsidR="002001CE">
        <w:t xml:space="preserve">CDS </w:t>
      </w:r>
      <w:r w:rsidR="00EB056D" w:rsidRPr="00EB056D">
        <w:t>1_2320_0</w:t>
      </w:r>
      <w:r w:rsidR="00EB056D">
        <w:t xml:space="preserve"> and </w:t>
      </w:r>
      <w:r w:rsidR="00EB056D" w:rsidRPr="00EB056D">
        <w:t>2_2320_0</w:t>
      </w:r>
      <w:r w:rsidR="00F97B79">
        <w:t>)</w:t>
      </w:r>
      <w:r w:rsidR="00EB056D">
        <w:t>.</w:t>
      </w:r>
    </w:p>
    <w:p w14:paraId="0118EDD1" w14:textId="77777777" w:rsidR="00EB056D" w:rsidRDefault="00EB056D" w:rsidP="00480F97"/>
    <w:p w14:paraId="39BF4292" w14:textId="77777777" w:rsidR="00B617A5" w:rsidRDefault="00B617A5" w:rsidP="00B617A5">
      <w:pPr>
        <w:keepNext/>
      </w:pPr>
      <w:r>
        <w:rPr>
          <w:noProof/>
        </w:rPr>
        <w:drawing>
          <wp:inline distT="0" distB="0" distL="0" distR="0" wp14:anchorId="180FDC5B" wp14:editId="59311839">
            <wp:extent cx="4889501" cy="130386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1.png"/>
                    <pic:cNvPicPr/>
                  </pic:nvPicPr>
                  <pic:blipFill>
                    <a:blip r:embed="rId27">
                      <a:extLst>
                        <a:ext uri="{28A0092B-C50C-407E-A947-70E740481C1C}">
                          <a14:useLocalDpi xmlns:a14="http://schemas.microsoft.com/office/drawing/2010/main" val="0"/>
                        </a:ext>
                      </a:extLst>
                    </a:blip>
                    <a:stretch>
                      <a:fillRect/>
                    </a:stretch>
                  </pic:blipFill>
                  <pic:spPr>
                    <a:xfrm>
                      <a:off x="0" y="0"/>
                      <a:ext cx="4945625" cy="1318833"/>
                    </a:xfrm>
                    <a:prstGeom prst="rect">
                      <a:avLst/>
                    </a:prstGeom>
                  </pic:spPr>
                </pic:pic>
              </a:graphicData>
            </a:graphic>
          </wp:inline>
        </w:drawing>
      </w:r>
    </w:p>
    <w:p w14:paraId="18521361" w14:textId="2F1ACB53" w:rsidR="00EB056D" w:rsidRDefault="00B617A5" w:rsidP="00B617A5">
      <w:pPr>
        <w:pStyle w:val="Caption"/>
      </w:pPr>
      <w:bookmarkStart w:id="12" w:name="_Ref515970331"/>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15</w:t>
      </w:r>
      <w:r w:rsidR="00AE3926">
        <w:rPr>
          <w:noProof/>
        </w:rPr>
        <w:fldChar w:fldCharType="end"/>
      </w:r>
      <w:bookmarkEnd w:id="12"/>
      <w:r>
        <w:t xml:space="preserve">.   The </w:t>
      </w:r>
      <w:r w:rsidR="006432BB">
        <w:t xml:space="preserve">Gene Record Finder </w:t>
      </w:r>
      <w:r>
        <w:t xml:space="preserve">CDS usage map shows the set of coding exons used by </w:t>
      </w:r>
      <w:r w:rsidR="00C1721F">
        <w:t xml:space="preserve">each isoform of </w:t>
      </w:r>
      <w:r w:rsidR="00C1721F" w:rsidRPr="00C1721F">
        <w:rPr>
          <w:i/>
        </w:rPr>
        <w:t>Rad23</w:t>
      </w:r>
      <w:r w:rsidR="00C1721F">
        <w:t>. Each column of the CDS usage map correspond</w:t>
      </w:r>
      <w:r w:rsidR="006400C2">
        <w:t>s</w:t>
      </w:r>
      <w:r w:rsidR="00C1721F">
        <w:t xml:space="preserve"> </w:t>
      </w:r>
      <w:r w:rsidR="006400C2">
        <w:t xml:space="preserve">to </w:t>
      </w:r>
      <w:r w:rsidR="00C1721F">
        <w:t>an unique coding exon</w:t>
      </w:r>
      <w:r w:rsidR="006432BB">
        <w:t>.</w:t>
      </w:r>
      <w:r w:rsidR="00C1721F">
        <w:t xml:space="preserve"> </w:t>
      </w:r>
    </w:p>
    <w:p w14:paraId="78A1DC46" w14:textId="0D82EAA1" w:rsidR="004E3A94" w:rsidRDefault="002B2DC7" w:rsidP="00705C64">
      <w:pPr>
        <w:pStyle w:val="Heading1"/>
      </w:pPr>
      <w:r>
        <w:lastRenderedPageBreak/>
        <w:t>Determine the approximate locations of each coding exon</w:t>
      </w:r>
    </w:p>
    <w:p w14:paraId="6BABD528" w14:textId="6FA7FC92" w:rsidR="005806B6" w:rsidRDefault="00791045" w:rsidP="005806B6">
      <w:r>
        <w:t xml:space="preserve">We will use the gene structure information for </w:t>
      </w:r>
      <w:r>
        <w:rPr>
          <w:i/>
        </w:rPr>
        <w:t xml:space="preserve">Rad23 </w:t>
      </w:r>
      <w:r>
        <w:t xml:space="preserve">in </w:t>
      </w:r>
      <w:r>
        <w:rPr>
          <w:i/>
        </w:rPr>
        <w:t xml:space="preserve">D. melanogaster </w:t>
      </w:r>
      <w:r>
        <w:t xml:space="preserve">to </w:t>
      </w:r>
      <w:r w:rsidR="000A38D4">
        <w:t>facilitate the annotation of the</w:t>
      </w:r>
      <w:r w:rsidR="000A38D4">
        <w:rPr>
          <w:i/>
        </w:rPr>
        <w:t xml:space="preserve"> Rad23 </w:t>
      </w:r>
      <w:r w:rsidR="000A38D4">
        <w:t xml:space="preserve">ortholog in </w:t>
      </w:r>
      <w:r w:rsidR="000A38D4">
        <w:rPr>
          <w:i/>
        </w:rPr>
        <w:t>D. miranda</w:t>
      </w:r>
      <w:r w:rsidR="000A38D4">
        <w:t xml:space="preserve">. The annotation strategy is based on parsimony, which </w:t>
      </w:r>
      <w:r w:rsidR="003D22CF">
        <w:t>seeks</w:t>
      </w:r>
      <w:r w:rsidR="000A38D4">
        <w:t xml:space="preserve"> to minimize the number of changes between the </w:t>
      </w:r>
      <w:r w:rsidR="005806B6">
        <w:rPr>
          <w:i/>
        </w:rPr>
        <w:t xml:space="preserve">D. melanogaster </w:t>
      </w:r>
      <w:r w:rsidR="005806B6" w:rsidRPr="005806B6">
        <w:rPr>
          <w:i/>
        </w:rPr>
        <w:t xml:space="preserve">Rad23 </w:t>
      </w:r>
      <w:r w:rsidR="005806B6">
        <w:t xml:space="preserve">gene and the </w:t>
      </w:r>
      <w:r w:rsidR="005806B6">
        <w:rPr>
          <w:i/>
        </w:rPr>
        <w:t xml:space="preserve">D. miranda </w:t>
      </w:r>
      <w:r w:rsidR="005806B6">
        <w:t>ortholog.</w:t>
      </w:r>
    </w:p>
    <w:p w14:paraId="48683620" w14:textId="77777777" w:rsidR="005806B6" w:rsidRDefault="005806B6" w:rsidP="005806B6"/>
    <w:p w14:paraId="2D5EB36C" w14:textId="57A6FDFF" w:rsidR="00705C64" w:rsidRDefault="00FD2423" w:rsidP="00705C64">
      <w:r>
        <w:t xml:space="preserve">We will </w:t>
      </w:r>
      <w:r w:rsidR="00234911">
        <w:t xml:space="preserve">first </w:t>
      </w:r>
      <w:r>
        <w:t>co</w:t>
      </w:r>
      <w:r w:rsidR="00234911">
        <w:t xml:space="preserve">nstruct </w:t>
      </w:r>
      <w:r>
        <w:t>the orthologous gene model for Rad23-PC.</w:t>
      </w:r>
      <w:r w:rsidR="00B42AD2">
        <w:t xml:space="preserve"> To begin the analysis, we will determine the approximate placements of the five coding exons of Rad23-PC using blastx searches. We will then examine </w:t>
      </w:r>
      <w:r w:rsidR="00B96B7E">
        <w:t>the regions</w:t>
      </w:r>
      <w:r w:rsidR="00B42AD2">
        <w:t xml:space="preserve"> </w:t>
      </w:r>
      <w:r w:rsidR="00B96B7E">
        <w:t xml:space="preserve">near the ends of the blastx alignments to identify the start codon, stop codon, and </w:t>
      </w:r>
      <w:r w:rsidR="00BB6931">
        <w:t xml:space="preserve">the </w:t>
      </w:r>
      <w:r w:rsidR="00B96B7E">
        <w:t>splice donor and acceptor sites.</w:t>
      </w:r>
    </w:p>
    <w:p w14:paraId="4922F590" w14:textId="77777777" w:rsidR="003867B1" w:rsidRDefault="003867B1" w:rsidP="00705C64"/>
    <w:p w14:paraId="31D7BEA9" w14:textId="1B4B1E25" w:rsidR="00324C0E" w:rsidRDefault="00D70725" w:rsidP="00705C64">
      <w:r>
        <w:t xml:space="preserve">By default, the Rad23-PC isoform should be selected </w:t>
      </w:r>
      <w:r w:rsidR="00A90009">
        <w:t>in the CDS usage map (highlighted in red). (If another isoform is selected, click on the Rad23-PC row in the CDS usage map to switch to this isoform.)</w:t>
      </w:r>
      <w:r w:rsidR="008F648A">
        <w:t xml:space="preserve"> The CDS </w:t>
      </w:r>
      <w:r w:rsidR="008F648A" w:rsidRPr="008F648A">
        <w:t>2_2320_0</w:t>
      </w:r>
      <w:r w:rsidR="008F648A">
        <w:t xml:space="preserve"> is the largest </w:t>
      </w:r>
      <w:r w:rsidR="00894905">
        <w:t>(</w:t>
      </w:r>
      <w:r w:rsidR="00324C0E">
        <w:t>216</w:t>
      </w:r>
      <w:r w:rsidR="00222686">
        <w:t xml:space="preserve"> </w:t>
      </w:r>
      <w:r w:rsidR="00324C0E">
        <w:t>aa</w:t>
      </w:r>
      <w:r w:rsidR="00894905">
        <w:t xml:space="preserve">) </w:t>
      </w:r>
      <w:r w:rsidR="008F648A">
        <w:t>among the</w:t>
      </w:r>
      <w:r w:rsidR="00894905">
        <w:t xml:space="preserve"> five coding exons of Rad23-PC.</w:t>
      </w:r>
      <w:r w:rsidR="00A90009">
        <w:t xml:space="preserve"> </w:t>
      </w:r>
      <w:r w:rsidR="00324C0E">
        <w:t>Click on the “</w:t>
      </w:r>
      <w:r w:rsidR="00324C0E" w:rsidRPr="00A1103F">
        <w:rPr>
          <w:b/>
        </w:rPr>
        <w:t>2_2320_0</w:t>
      </w:r>
      <w:r w:rsidR="00324C0E">
        <w:t>” row in the CDS Sequence table obtain the amino acid sequence for this CDS (</w:t>
      </w:r>
      <w:r w:rsidR="008A25B1">
        <w:fldChar w:fldCharType="begin"/>
      </w:r>
      <w:r w:rsidR="008A25B1">
        <w:instrText xml:space="preserve"> REF _Ref515977934 \h </w:instrText>
      </w:r>
      <w:r w:rsidR="008A25B1">
        <w:fldChar w:fldCharType="separate"/>
      </w:r>
      <w:r w:rsidR="00AA2D03">
        <w:t xml:space="preserve">Figure </w:t>
      </w:r>
      <w:r w:rsidR="00AA2D03">
        <w:rPr>
          <w:noProof/>
        </w:rPr>
        <w:t>16</w:t>
      </w:r>
      <w:r w:rsidR="008A25B1">
        <w:fldChar w:fldCharType="end"/>
      </w:r>
      <w:r w:rsidR="00324C0E">
        <w:t>).</w:t>
      </w:r>
      <w:r w:rsidR="003D5F6A">
        <w:t xml:space="preserve"> Select the sequence in the “Sequence viewer” and copy it onto the clipboard.</w:t>
      </w:r>
    </w:p>
    <w:p w14:paraId="4A5E43BC" w14:textId="77777777" w:rsidR="00324C0E" w:rsidRDefault="00324C0E" w:rsidP="00705C64"/>
    <w:p w14:paraId="5540B663" w14:textId="77777777" w:rsidR="00777D26" w:rsidRDefault="005B2D86" w:rsidP="00777D26">
      <w:pPr>
        <w:keepNext/>
      </w:pPr>
      <w:r>
        <w:rPr>
          <w:noProof/>
        </w:rPr>
        <w:drawing>
          <wp:inline distT="0" distB="0" distL="0" distR="0" wp14:anchorId="0D5910FF" wp14:editId="4906E2C6">
            <wp:extent cx="5754427" cy="107526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png"/>
                    <pic:cNvPicPr/>
                  </pic:nvPicPr>
                  <pic:blipFill>
                    <a:blip r:embed="rId28">
                      <a:extLst>
                        <a:ext uri="{28A0092B-C50C-407E-A947-70E740481C1C}">
                          <a14:useLocalDpi xmlns:a14="http://schemas.microsoft.com/office/drawing/2010/main" val="0"/>
                        </a:ext>
                      </a:extLst>
                    </a:blip>
                    <a:stretch>
                      <a:fillRect/>
                    </a:stretch>
                  </pic:blipFill>
                  <pic:spPr>
                    <a:xfrm>
                      <a:off x="0" y="0"/>
                      <a:ext cx="6037787" cy="1128215"/>
                    </a:xfrm>
                    <a:prstGeom prst="rect">
                      <a:avLst/>
                    </a:prstGeom>
                  </pic:spPr>
                </pic:pic>
              </a:graphicData>
            </a:graphic>
          </wp:inline>
        </w:drawing>
      </w:r>
    </w:p>
    <w:p w14:paraId="2EA1D599" w14:textId="01AE2388" w:rsidR="00777D26" w:rsidRDefault="00777D26" w:rsidP="00777D26">
      <w:pPr>
        <w:pStyle w:val="Caption"/>
      </w:pPr>
      <w:bookmarkStart w:id="13" w:name="_Ref51597793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16</w:t>
      </w:r>
      <w:r w:rsidR="00AE3926">
        <w:rPr>
          <w:noProof/>
        </w:rPr>
        <w:fldChar w:fldCharType="end"/>
      </w:r>
      <w:bookmarkEnd w:id="13"/>
      <w:r>
        <w:t xml:space="preserve">.   Click on a row in the CDS Sequence table </w:t>
      </w:r>
      <w:r w:rsidR="00FF0697">
        <w:t xml:space="preserve">of the Gene Record Finder </w:t>
      </w:r>
      <w:r>
        <w:t>to obtain the amino acid sequence for the</w:t>
      </w:r>
      <w:r w:rsidR="00FF0697">
        <w:t xml:space="preserve"> </w:t>
      </w:r>
      <w:r>
        <w:t>CDS.</w:t>
      </w:r>
    </w:p>
    <w:p w14:paraId="45016823" w14:textId="5B47DEA2" w:rsidR="008F648A" w:rsidRDefault="008F648A" w:rsidP="00705C64"/>
    <w:p w14:paraId="1125E677" w14:textId="4FC35C8F" w:rsidR="00FD36D0" w:rsidRPr="00FD36D0" w:rsidRDefault="00FD36D0" w:rsidP="00705C64">
      <w:r>
        <w:t xml:space="preserve">To </w:t>
      </w:r>
      <w:r w:rsidR="000D002C">
        <w:t xml:space="preserve">place </w:t>
      </w:r>
      <w:r>
        <w:t xml:space="preserve">this coding exon in </w:t>
      </w:r>
      <w:r>
        <w:rPr>
          <w:i/>
        </w:rPr>
        <w:t xml:space="preserve">D. miranda </w:t>
      </w:r>
      <w:r w:rsidR="0085790F">
        <w:t xml:space="preserve">scaffold_6, open a new web browser tab and navigate to </w:t>
      </w:r>
      <w:r w:rsidR="00CA1C4C">
        <w:t xml:space="preserve">the NCBI BLAST </w:t>
      </w:r>
      <w:r w:rsidR="00AF005C">
        <w:t xml:space="preserve">home </w:t>
      </w:r>
      <w:r w:rsidR="00715338">
        <w:t>page</w:t>
      </w:r>
      <w:r w:rsidR="008758B0">
        <w:t xml:space="preserve"> </w:t>
      </w:r>
      <w:r w:rsidR="00CF4A26">
        <w:t xml:space="preserve">at </w:t>
      </w:r>
      <w:hyperlink r:id="rId29" w:history="1">
        <w:r w:rsidR="00981DA5" w:rsidRPr="00981DA5">
          <w:rPr>
            <w:rStyle w:val="Hyperlink"/>
          </w:rPr>
          <w:t>https://blast.ncbi.nlm.nih.gov/Blast.cgi</w:t>
        </w:r>
      </w:hyperlink>
      <w:r w:rsidR="00AF005C">
        <w:t>.</w:t>
      </w:r>
      <w:r w:rsidR="00715338">
        <w:t xml:space="preserve"> C</w:t>
      </w:r>
      <w:r w:rsidR="006C3B99">
        <w:t>lick on the blastx image (</w:t>
      </w:r>
      <w:r w:rsidR="005361EB">
        <w:fldChar w:fldCharType="begin"/>
      </w:r>
      <w:r w:rsidR="005361EB">
        <w:instrText xml:space="preserve"> REF _Ref515978458 \h </w:instrText>
      </w:r>
      <w:r w:rsidR="005361EB">
        <w:fldChar w:fldCharType="separate"/>
      </w:r>
      <w:r w:rsidR="00AA2D03">
        <w:t xml:space="preserve">Figure </w:t>
      </w:r>
      <w:r w:rsidR="00AA2D03">
        <w:rPr>
          <w:noProof/>
        </w:rPr>
        <w:t>17</w:t>
      </w:r>
      <w:r w:rsidR="005361EB">
        <w:fldChar w:fldCharType="end"/>
      </w:r>
      <w:r w:rsidR="006C3B99">
        <w:t>).</w:t>
      </w:r>
    </w:p>
    <w:p w14:paraId="32CF9F11" w14:textId="77777777" w:rsidR="00DC7E0E" w:rsidRDefault="00DC7E0E" w:rsidP="00705C64"/>
    <w:p w14:paraId="67EDD2ED" w14:textId="77777777" w:rsidR="00D16350" w:rsidRDefault="006C2E11" w:rsidP="00D16350">
      <w:pPr>
        <w:keepNext/>
      </w:pPr>
      <w:r>
        <w:rPr>
          <w:noProof/>
        </w:rPr>
        <w:drawing>
          <wp:inline distT="0" distB="0" distL="0" distR="0" wp14:anchorId="3A79E896" wp14:editId="7C1BDD63">
            <wp:extent cx="5274733" cy="21611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png"/>
                    <pic:cNvPicPr/>
                  </pic:nvPicPr>
                  <pic:blipFill>
                    <a:blip r:embed="rId30">
                      <a:extLst>
                        <a:ext uri="{28A0092B-C50C-407E-A947-70E740481C1C}">
                          <a14:useLocalDpi xmlns:a14="http://schemas.microsoft.com/office/drawing/2010/main" val="0"/>
                        </a:ext>
                      </a:extLst>
                    </a:blip>
                    <a:stretch>
                      <a:fillRect/>
                    </a:stretch>
                  </pic:blipFill>
                  <pic:spPr bwMode="auto">
                    <a:xfrm>
                      <a:off x="0" y="0"/>
                      <a:ext cx="5505137" cy="2255578"/>
                    </a:xfrm>
                    <a:prstGeom prst="rect">
                      <a:avLst/>
                    </a:prstGeom>
                    <a:ln>
                      <a:noFill/>
                    </a:ln>
                    <a:extLst>
                      <a:ext uri="{53640926-AAD7-44D8-BBD7-CCE9431645EC}">
                        <a14:shadowObscured xmlns:a14="http://schemas.microsoft.com/office/drawing/2010/main"/>
                      </a:ext>
                    </a:extLst>
                  </pic:spPr>
                </pic:pic>
              </a:graphicData>
            </a:graphic>
          </wp:inline>
        </w:drawing>
      </w:r>
    </w:p>
    <w:p w14:paraId="62160CFD" w14:textId="52A20631" w:rsidR="00DC7E0E" w:rsidRDefault="00D16350" w:rsidP="00D16350">
      <w:pPr>
        <w:pStyle w:val="Caption"/>
      </w:pPr>
      <w:bookmarkStart w:id="14" w:name="_Ref51597845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17</w:t>
      </w:r>
      <w:r w:rsidR="00AE3926">
        <w:rPr>
          <w:noProof/>
        </w:rPr>
        <w:fldChar w:fldCharType="end"/>
      </w:r>
      <w:bookmarkEnd w:id="14"/>
      <w:r>
        <w:t>.   Access the blastx search program from the NCBI BLAST home page.</w:t>
      </w:r>
    </w:p>
    <w:p w14:paraId="642D94D1" w14:textId="774310EF" w:rsidR="000A5DC0" w:rsidRDefault="000A5DC0" w:rsidP="000A5DC0">
      <w:r>
        <w:lastRenderedPageBreak/>
        <w:t>Select the “</w:t>
      </w:r>
      <w:r w:rsidRPr="00E2491A">
        <w:rPr>
          <w:b/>
        </w:rPr>
        <w:t>Align two or more sequences</w:t>
      </w:r>
      <w:r>
        <w:t xml:space="preserve">” checkbox. Paste the sequence for CDS </w:t>
      </w:r>
      <w:r w:rsidRPr="008F648A">
        <w:t>2_2320_0</w:t>
      </w:r>
      <w:r>
        <w:t xml:space="preserve"> into the “Enter Subject </w:t>
      </w:r>
      <w:r w:rsidR="00666967">
        <w:t xml:space="preserve">Sequence” </w:t>
      </w:r>
      <w:r w:rsidR="00882186">
        <w:t xml:space="preserve">textbox. </w:t>
      </w:r>
      <w:r w:rsidR="006745F2">
        <w:t xml:space="preserve">Because </w:t>
      </w:r>
      <w:r w:rsidR="00882186">
        <w:t xml:space="preserve">scaffold_6 is identical to the </w:t>
      </w:r>
      <w:r w:rsidR="00882186" w:rsidRPr="00882186">
        <w:t>CM001521</w:t>
      </w:r>
      <w:r w:rsidR="00882186">
        <w:t xml:space="preserve"> </w:t>
      </w:r>
      <w:r w:rsidR="006745F2">
        <w:t xml:space="preserve">record </w:t>
      </w:r>
      <w:r w:rsidR="00882186">
        <w:t>in GenBank</w:t>
      </w:r>
      <w:r w:rsidR="00763EEB">
        <w:t xml:space="preserve"> (it was relabeled by the “</w:t>
      </w:r>
      <w:r w:rsidR="00763EEB" w:rsidRPr="00763EEB">
        <w:t>rename the scaffolds</w:t>
      </w:r>
      <w:r w:rsidR="00763EEB">
        <w:t>” tool)</w:t>
      </w:r>
      <w:r w:rsidR="006745F2">
        <w:t>,</w:t>
      </w:r>
      <w:r w:rsidR="00882186">
        <w:t xml:space="preserve"> we can enter the accession </w:t>
      </w:r>
      <w:r w:rsidR="00BE004B">
        <w:t xml:space="preserve">number </w:t>
      </w:r>
      <w:r w:rsidR="009D2184">
        <w:t>“</w:t>
      </w:r>
      <w:r w:rsidR="009D2184" w:rsidRPr="009D2184">
        <w:rPr>
          <w:b/>
        </w:rPr>
        <w:t>CM001521</w:t>
      </w:r>
      <w:r w:rsidR="009D2184">
        <w:t xml:space="preserve">” </w:t>
      </w:r>
      <w:r w:rsidR="00BE004B">
        <w:t>into the “</w:t>
      </w:r>
      <w:r w:rsidR="009D2184" w:rsidRPr="009D2184">
        <w:t>Enter Query Sequence</w:t>
      </w:r>
      <w:r w:rsidR="00BE004B">
        <w:t>”</w:t>
      </w:r>
      <w:r w:rsidR="00EE06EB">
        <w:t xml:space="preserve"> textbox</w:t>
      </w:r>
      <w:r w:rsidR="00C15206">
        <w:t xml:space="preserve"> instead of the scaffold_6 sequence</w:t>
      </w:r>
      <w:r w:rsidR="00EE06EB">
        <w:t xml:space="preserve">. </w:t>
      </w:r>
      <w:r w:rsidR="00CC787D">
        <w:t xml:space="preserve">We </w:t>
      </w:r>
      <w:r w:rsidR="005113B1">
        <w:t xml:space="preserve">can also </w:t>
      </w:r>
      <w:r w:rsidR="00EE06EB">
        <w:t xml:space="preserve">limit the search region to </w:t>
      </w:r>
      <w:r w:rsidR="00EE06EB" w:rsidRPr="00EE06EB">
        <w:t xml:space="preserve">799,000..804,000 by </w:t>
      </w:r>
      <w:r w:rsidR="00EE06EB">
        <w:t>entering “</w:t>
      </w:r>
      <w:r w:rsidR="00EE06EB" w:rsidRPr="00351AED">
        <w:rPr>
          <w:b/>
        </w:rPr>
        <w:t>799000</w:t>
      </w:r>
      <w:r w:rsidR="00BE0DD2">
        <w:t>” in the “F</w:t>
      </w:r>
      <w:r w:rsidR="00EE06EB">
        <w:t>rom” field and “</w:t>
      </w:r>
      <w:r w:rsidR="00EE06EB" w:rsidRPr="00351AED">
        <w:rPr>
          <w:b/>
        </w:rPr>
        <w:t>804000</w:t>
      </w:r>
      <w:r w:rsidR="00EE06EB">
        <w:t xml:space="preserve">” in the </w:t>
      </w:r>
      <w:r w:rsidR="00BE0DD2">
        <w:t>“T</w:t>
      </w:r>
      <w:r w:rsidR="00637171">
        <w:t>o” field un</w:t>
      </w:r>
      <w:r w:rsidR="0003407F">
        <w:t xml:space="preserve">der the </w:t>
      </w:r>
      <w:r w:rsidR="00757EAB">
        <w:t>“</w:t>
      </w:r>
      <w:r w:rsidR="0003407F">
        <w:t>Query subrange</w:t>
      </w:r>
      <w:r w:rsidR="00757EAB">
        <w:t>”</w:t>
      </w:r>
      <w:r w:rsidR="0003407F">
        <w:t xml:space="preserve"> section (</w:t>
      </w:r>
      <w:r w:rsidR="00D5538A">
        <w:fldChar w:fldCharType="begin"/>
      </w:r>
      <w:r w:rsidR="00D5538A">
        <w:instrText xml:space="preserve"> REF _Ref515980392 \h </w:instrText>
      </w:r>
      <w:r w:rsidR="00D5538A">
        <w:fldChar w:fldCharType="separate"/>
      </w:r>
      <w:r w:rsidR="00AA2D03">
        <w:t xml:space="preserve">Figure </w:t>
      </w:r>
      <w:r w:rsidR="00AA2D03">
        <w:rPr>
          <w:noProof/>
        </w:rPr>
        <w:t>18</w:t>
      </w:r>
      <w:r w:rsidR="00D5538A">
        <w:fldChar w:fldCharType="end"/>
      </w:r>
      <w:r w:rsidR="0003407F">
        <w:t>).</w:t>
      </w:r>
    </w:p>
    <w:p w14:paraId="2E1D9AC2" w14:textId="77777777" w:rsidR="00351AED" w:rsidRDefault="00351AED" w:rsidP="000A5DC0"/>
    <w:p w14:paraId="24CA205F" w14:textId="77777777" w:rsidR="00FB2765" w:rsidRDefault="00FB2765" w:rsidP="00FB2765">
      <w:pPr>
        <w:keepNext/>
      </w:pPr>
      <w:r>
        <w:rPr>
          <w:noProof/>
        </w:rPr>
        <w:drawing>
          <wp:inline distT="0" distB="0" distL="0" distR="0" wp14:anchorId="28193CA6" wp14:editId="0B3B1862">
            <wp:extent cx="5096933" cy="31015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png"/>
                    <pic:cNvPicPr/>
                  </pic:nvPicPr>
                  <pic:blipFill rotWithShape="1">
                    <a:blip r:embed="rId31">
                      <a:extLst>
                        <a:ext uri="{28A0092B-C50C-407E-A947-70E740481C1C}">
                          <a14:useLocalDpi xmlns:a14="http://schemas.microsoft.com/office/drawing/2010/main" val="0"/>
                        </a:ext>
                      </a:extLst>
                    </a:blip>
                    <a:srcRect t="7032" b="1574"/>
                    <a:stretch/>
                  </pic:blipFill>
                  <pic:spPr bwMode="auto">
                    <a:xfrm>
                      <a:off x="0" y="0"/>
                      <a:ext cx="5154098" cy="3136322"/>
                    </a:xfrm>
                    <a:prstGeom prst="rect">
                      <a:avLst/>
                    </a:prstGeom>
                    <a:ln>
                      <a:noFill/>
                    </a:ln>
                    <a:extLst>
                      <a:ext uri="{53640926-AAD7-44D8-BBD7-CCE9431645EC}">
                        <a14:shadowObscured xmlns:a14="http://schemas.microsoft.com/office/drawing/2010/main"/>
                      </a:ext>
                    </a:extLst>
                  </pic:spPr>
                </pic:pic>
              </a:graphicData>
            </a:graphic>
          </wp:inline>
        </w:drawing>
      </w:r>
    </w:p>
    <w:p w14:paraId="1848E790" w14:textId="1D229BFA" w:rsidR="0070736C" w:rsidRDefault="00FB2765" w:rsidP="001657F6">
      <w:pPr>
        <w:pStyle w:val="Caption"/>
      </w:pPr>
      <w:bookmarkStart w:id="15" w:name="_Ref515980392"/>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18</w:t>
      </w:r>
      <w:r w:rsidR="00AE3926">
        <w:rPr>
          <w:noProof/>
        </w:rPr>
        <w:fldChar w:fldCharType="end"/>
      </w:r>
      <w:bookmarkEnd w:id="15"/>
      <w:r>
        <w:t xml:space="preserve">.   Select the “Align two or more sequences” option </w:t>
      </w:r>
      <w:r w:rsidR="007D0EF6">
        <w:t xml:space="preserve">in the blastx interface </w:t>
      </w:r>
      <w:r w:rsidR="00610527">
        <w:t xml:space="preserve">to </w:t>
      </w:r>
      <w:r w:rsidR="00B30F66">
        <w:t xml:space="preserve">compare </w:t>
      </w:r>
      <w:r w:rsidR="00F30F03">
        <w:t>CM001521 (</w:t>
      </w:r>
      <w:r w:rsidR="007D0EF6">
        <w:t>i.e.</w:t>
      </w:r>
      <w:r w:rsidR="00BE0DD2">
        <w:t>,</w:t>
      </w:r>
      <w:r w:rsidR="007D0EF6">
        <w:t xml:space="preserve"> </w:t>
      </w:r>
      <w:r w:rsidR="00F30F03">
        <w:t xml:space="preserve">scaffold_6; query) against the </w:t>
      </w:r>
      <w:r w:rsidR="00F30F03">
        <w:rPr>
          <w:i/>
        </w:rPr>
        <w:t xml:space="preserve">D. melanogaster </w:t>
      </w:r>
      <w:r w:rsidR="00F30F03">
        <w:t xml:space="preserve">CDS </w:t>
      </w:r>
      <w:r w:rsidR="00F30F03" w:rsidRPr="008F648A">
        <w:t>2_2320_0</w:t>
      </w:r>
      <w:r w:rsidR="00F30F03">
        <w:t xml:space="preserve"> (subject</w:t>
      </w:r>
      <w:r w:rsidR="00C84CEB">
        <w:t xml:space="preserve">). Use the </w:t>
      </w:r>
      <w:r w:rsidR="000A7D17">
        <w:t xml:space="preserve">“From” and “To” </w:t>
      </w:r>
      <w:r w:rsidR="0028225F">
        <w:t xml:space="preserve">fields in the </w:t>
      </w:r>
      <w:r w:rsidR="00EE790E">
        <w:t>“</w:t>
      </w:r>
      <w:r w:rsidR="00C84CEB">
        <w:t>Query subrange</w:t>
      </w:r>
      <w:r w:rsidR="00EE790E">
        <w:t>”</w:t>
      </w:r>
      <w:r w:rsidR="00C84CEB">
        <w:t xml:space="preserve"> </w:t>
      </w:r>
      <w:r w:rsidR="0028225F">
        <w:t xml:space="preserve">section </w:t>
      </w:r>
      <w:r w:rsidR="00F30F03">
        <w:t>to limit the search region to 799,000–</w:t>
      </w:r>
      <w:r w:rsidR="00F30F03" w:rsidRPr="00EE06EB">
        <w:t>804,000</w:t>
      </w:r>
      <w:r w:rsidR="00F30F03">
        <w:t>.</w:t>
      </w:r>
    </w:p>
    <w:p w14:paraId="5CACDE9E" w14:textId="77777777" w:rsidR="00CD2B0F" w:rsidRDefault="00CD2B0F" w:rsidP="000A5DC0"/>
    <w:p w14:paraId="40C6DE51" w14:textId="55AAD142" w:rsidR="00351AED" w:rsidRDefault="00351AED" w:rsidP="000A5DC0">
      <w:r>
        <w:t>In addition, we will adjust two additional BLAST parameters to increase the sensitivity of the blastx search</w:t>
      </w:r>
      <w:r w:rsidR="001657F6">
        <w:t>. Click on the “</w:t>
      </w:r>
      <w:r w:rsidR="001657F6" w:rsidRPr="00714473">
        <w:rPr>
          <w:b/>
        </w:rPr>
        <w:t>Algorithm parameters</w:t>
      </w:r>
      <w:r w:rsidR="001657F6">
        <w:t>” header to expand this section. Change the “Compositional adjustments” field to “</w:t>
      </w:r>
      <w:r w:rsidR="001657F6" w:rsidRPr="003136C8">
        <w:rPr>
          <w:b/>
        </w:rPr>
        <w:t>No adjustment</w:t>
      </w:r>
      <w:r w:rsidR="001657F6">
        <w:t>” and uncheck “</w:t>
      </w:r>
      <w:r w:rsidR="001657F6" w:rsidRPr="003136C8">
        <w:rPr>
          <w:b/>
        </w:rPr>
        <w:t>Low complexity regions</w:t>
      </w:r>
      <w:r w:rsidR="001657F6">
        <w:t>” under the “Filter”</w:t>
      </w:r>
      <w:r w:rsidR="00DB1180">
        <w:t xml:space="preserve"> field (</w:t>
      </w:r>
      <w:r w:rsidR="003136C8">
        <w:fldChar w:fldCharType="begin"/>
      </w:r>
      <w:r w:rsidR="003136C8">
        <w:instrText xml:space="preserve"> REF _Ref515981297 \h </w:instrText>
      </w:r>
      <w:r w:rsidR="003136C8">
        <w:fldChar w:fldCharType="separate"/>
      </w:r>
      <w:r w:rsidR="00AA2D03">
        <w:t xml:space="preserve">Figure </w:t>
      </w:r>
      <w:r w:rsidR="00AA2D03">
        <w:rPr>
          <w:noProof/>
        </w:rPr>
        <w:t>19</w:t>
      </w:r>
      <w:r w:rsidR="003136C8">
        <w:fldChar w:fldCharType="end"/>
      </w:r>
      <w:r w:rsidR="00DB1180">
        <w:t>).</w:t>
      </w:r>
      <w:r w:rsidR="006C639B">
        <w:t xml:space="preserve"> Click on the “</w:t>
      </w:r>
      <w:r w:rsidR="006C639B" w:rsidRPr="00C54567">
        <w:rPr>
          <w:b/>
        </w:rPr>
        <w:t>BLAST</w:t>
      </w:r>
      <w:r w:rsidR="006C639B">
        <w:t>” button to run the search.</w:t>
      </w:r>
    </w:p>
    <w:p w14:paraId="0CBB1E3E" w14:textId="77777777" w:rsidR="006C639B" w:rsidRDefault="006C639B" w:rsidP="000A5DC0"/>
    <w:p w14:paraId="480DDD3B" w14:textId="77777777" w:rsidR="001F1095" w:rsidRDefault="00CD2B0F" w:rsidP="001F1095">
      <w:pPr>
        <w:keepNext/>
      </w:pPr>
      <w:r>
        <w:rPr>
          <w:noProof/>
        </w:rPr>
        <w:drawing>
          <wp:inline distT="0" distB="0" distL="0" distR="0" wp14:anchorId="1A5FD748" wp14:editId="262FCB19">
            <wp:extent cx="5147666" cy="1811867"/>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png"/>
                    <pic:cNvPicPr/>
                  </pic:nvPicPr>
                  <pic:blipFill>
                    <a:blip r:embed="rId32">
                      <a:extLst>
                        <a:ext uri="{28A0092B-C50C-407E-A947-70E740481C1C}">
                          <a14:useLocalDpi xmlns:a14="http://schemas.microsoft.com/office/drawing/2010/main" val="0"/>
                        </a:ext>
                      </a:extLst>
                    </a:blip>
                    <a:stretch>
                      <a:fillRect/>
                    </a:stretch>
                  </pic:blipFill>
                  <pic:spPr bwMode="auto">
                    <a:xfrm>
                      <a:off x="0" y="0"/>
                      <a:ext cx="5213408" cy="1835007"/>
                    </a:xfrm>
                    <a:prstGeom prst="rect">
                      <a:avLst/>
                    </a:prstGeom>
                    <a:ln>
                      <a:noFill/>
                    </a:ln>
                    <a:extLst>
                      <a:ext uri="{53640926-AAD7-44D8-BBD7-CCE9431645EC}">
                        <a14:shadowObscured xmlns:a14="http://schemas.microsoft.com/office/drawing/2010/main"/>
                      </a:ext>
                    </a:extLst>
                  </pic:spPr>
                </pic:pic>
              </a:graphicData>
            </a:graphic>
          </wp:inline>
        </w:drawing>
      </w:r>
    </w:p>
    <w:p w14:paraId="0183FB75" w14:textId="3F755EE0" w:rsidR="006C639B" w:rsidRDefault="001F1095" w:rsidP="001F1095">
      <w:pPr>
        <w:pStyle w:val="Caption"/>
      </w:pPr>
      <w:bookmarkStart w:id="16" w:name="_Ref51598129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19</w:t>
      </w:r>
      <w:r w:rsidR="00AE3926">
        <w:rPr>
          <w:noProof/>
        </w:rPr>
        <w:fldChar w:fldCharType="end"/>
      </w:r>
      <w:bookmarkEnd w:id="16"/>
      <w:r>
        <w:t>.   Turn off the compositional adjustments and the low complexity regions</w:t>
      </w:r>
      <w:r w:rsidR="00E239A0">
        <w:t xml:space="preserve"> filter under the “Algorithm parameters” section.</w:t>
      </w:r>
    </w:p>
    <w:p w14:paraId="255079BD" w14:textId="708C7A8F" w:rsidR="00351AED" w:rsidRDefault="00745A28" w:rsidP="000A5DC0">
      <w:r>
        <w:lastRenderedPageBreak/>
        <w:t xml:space="preserve">The </w:t>
      </w:r>
      <w:r w:rsidR="00257788">
        <w:t xml:space="preserve">blastx search result placed CDS </w:t>
      </w:r>
      <w:r w:rsidR="00257788" w:rsidRPr="008F648A">
        <w:t>2_2320_0</w:t>
      </w:r>
      <w:r w:rsidR="00257788">
        <w:t xml:space="preserve"> at </w:t>
      </w:r>
      <w:r w:rsidR="00257788" w:rsidRPr="00257788">
        <w:t>801</w:t>
      </w:r>
      <w:r w:rsidR="00BB7DD6">
        <w:t>,</w:t>
      </w:r>
      <w:r w:rsidR="00257788" w:rsidRPr="00257788">
        <w:t>935</w:t>
      </w:r>
      <w:r w:rsidR="0045024C">
        <w:t>–</w:t>
      </w:r>
      <w:r w:rsidR="00257788" w:rsidRPr="00257788">
        <w:t>802</w:t>
      </w:r>
      <w:r w:rsidR="00BB7DD6">
        <w:t>,</w:t>
      </w:r>
      <w:r w:rsidR="00257788" w:rsidRPr="00257788">
        <w:t>618</w:t>
      </w:r>
      <w:r w:rsidR="00257788">
        <w:t xml:space="preserve"> in frame +2 (with an E-value of 9e-73). </w:t>
      </w:r>
      <w:r w:rsidR="00850BF7">
        <w:t xml:space="preserve">The </w:t>
      </w:r>
      <w:r w:rsidR="00D0147A">
        <w:t xml:space="preserve">blastx </w:t>
      </w:r>
      <w:r w:rsidR="00850BF7">
        <w:t>alignment covers 215</w:t>
      </w:r>
      <w:r w:rsidR="00AB2293">
        <w:t xml:space="preserve"> out of 216aa </w:t>
      </w:r>
      <w:r w:rsidR="009A0224">
        <w:t>of the CDS (</w:t>
      </w:r>
      <w:r w:rsidR="008136CE">
        <w:fldChar w:fldCharType="begin"/>
      </w:r>
      <w:r w:rsidR="008136CE">
        <w:instrText xml:space="preserve"> REF _Ref515987738 \h </w:instrText>
      </w:r>
      <w:r w:rsidR="008136CE">
        <w:fldChar w:fldCharType="separate"/>
      </w:r>
      <w:r w:rsidR="00AA2D03">
        <w:t xml:space="preserve">Figure </w:t>
      </w:r>
      <w:r w:rsidR="00AA2D03">
        <w:rPr>
          <w:noProof/>
        </w:rPr>
        <w:t>20</w:t>
      </w:r>
      <w:r w:rsidR="008136CE">
        <w:fldChar w:fldCharType="end"/>
      </w:r>
      <w:r w:rsidR="00A80535">
        <w:t>).</w:t>
      </w:r>
    </w:p>
    <w:p w14:paraId="5BDC93A8" w14:textId="77777777" w:rsidR="00A80535" w:rsidRDefault="00A80535" w:rsidP="000A5DC0"/>
    <w:p w14:paraId="3C064673" w14:textId="77777777" w:rsidR="00B36BBA" w:rsidRDefault="00B36BBA" w:rsidP="00B36BBA">
      <w:pPr>
        <w:keepNext/>
      </w:pPr>
      <w:r>
        <w:rPr>
          <w:noProof/>
        </w:rPr>
        <w:drawing>
          <wp:inline distT="0" distB="0" distL="0" distR="0" wp14:anchorId="30082B74" wp14:editId="240154CE">
            <wp:extent cx="4858314" cy="2368871"/>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png"/>
                    <pic:cNvPicPr/>
                  </pic:nvPicPr>
                  <pic:blipFill>
                    <a:blip r:embed="rId33">
                      <a:extLst>
                        <a:ext uri="{28A0092B-C50C-407E-A947-70E740481C1C}">
                          <a14:useLocalDpi xmlns:a14="http://schemas.microsoft.com/office/drawing/2010/main" val="0"/>
                        </a:ext>
                      </a:extLst>
                    </a:blip>
                    <a:stretch>
                      <a:fillRect/>
                    </a:stretch>
                  </pic:blipFill>
                  <pic:spPr>
                    <a:xfrm>
                      <a:off x="0" y="0"/>
                      <a:ext cx="4858314" cy="2368871"/>
                    </a:xfrm>
                    <a:prstGeom prst="rect">
                      <a:avLst/>
                    </a:prstGeom>
                  </pic:spPr>
                </pic:pic>
              </a:graphicData>
            </a:graphic>
          </wp:inline>
        </w:drawing>
      </w:r>
    </w:p>
    <w:p w14:paraId="466FE974" w14:textId="68D3E440" w:rsidR="00A80535" w:rsidRDefault="00B36BBA" w:rsidP="00B36BBA">
      <w:pPr>
        <w:pStyle w:val="Caption"/>
      </w:pPr>
      <w:bookmarkStart w:id="17" w:name="_Ref51598773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20</w:t>
      </w:r>
      <w:r w:rsidR="00AE3926">
        <w:rPr>
          <w:noProof/>
        </w:rPr>
        <w:fldChar w:fldCharType="end"/>
      </w:r>
      <w:bookmarkEnd w:id="17"/>
      <w:r>
        <w:t xml:space="preserve">.   The blastx </w:t>
      </w:r>
      <w:r w:rsidR="006C098C">
        <w:t xml:space="preserve">search </w:t>
      </w:r>
      <w:r>
        <w:t xml:space="preserve">of </w:t>
      </w:r>
      <w:r>
        <w:rPr>
          <w:i/>
        </w:rPr>
        <w:t xml:space="preserve">D. melanogaster </w:t>
      </w:r>
      <w:r>
        <w:t xml:space="preserve">CDS </w:t>
      </w:r>
      <w:r w:rsidRPr="008F648A">
        <w:t>2_2320_0</w:t>
      </w:r>
      <w:r>
        <w:t xml:space="preserve"> (subject) against </w:t>
      </w:r>
      <w:r>
        <w:rPr>
          <w:i/>
        </w:rPr>
        <w:t xml:space="preserve">D. miranda </w:t>
      </w:r>
      <w:r w:rsidR="0088779F">
        <w:t xml:space="preserve">scaffold_6 (query) placed this CDS at </w:t>
      </w:r>
      <w:r w:rsidR="00BB7DD6">
        <w:t>801,935-802,618 in frame +2.</w:t>
      </w:r>
      <w:r w:rsidR="00401599">
        <w:t xml:space="preserve"> The alignment covers the entire CDS</w:t>
      </w:r>
      <w:r w:rsidR="00235652">
        <w:t xml:space="preserve"> except for the last amino acid.</w:t>
      </w:r>
    </w:p>
    <w:p w14:paraId="11C1292F" w14:textId="77777777" w:rsidR="00741598" w:rsidRDefault="00741598" w:rsidP="00741598"/>
    <w:p w14:paraId="3A55B83B" w14:textId="4B888600" w:rsidR="00741598" w:rsidRDefault="00371AC3" w:rsidP="00741598">
      <w:r>
        <w:t xml:space="preserve">We can apply the same procedure to place the rest of the coding exons onto scaffold_6. The results </w:t>
      </w:r>
      <w:r w:rsidR="00F627EE">
        <w:t xml:space="preserve">of all the blastx searches </w:t>
      </w:r>
      <w:r w:rsidR="001C588D">
        <w:t xml:space="preserve">of the </w:t>
      </w:r>
      <w:r w:rsidR="001C588D" w:rsidRPr="001C588D">
        <w:rPr>
          <w:i/>
        </w:rPr>
        <w:t>Rad23</w:t>
      </w:r>
      <w:r w:rsidR="001C588D">
        <w:t xml:space="preserve"> CDS</w:t>
      </w:r>
      <w:r w:rsidR="00B278EB">
        <w:t>s</w:t>
      </w:r>
      <w:r w:rsidR="001C588D">
        <w:t xml:space="preserve"> (subject) </w:t>
      </w:r>
      <w:r w:rsidR="00783EDD">
        <w:t>against</w:t>
      </w:r>
      <w:r w:rsidR="001C588D">
        <w:t xml:space="preserve"> scaffold_6 (query) </w:t>
      </w:r>
      <w:r>
        <w:t>are summarized below:</w:t>
      </w:r>
    </w:p>
    <w:p w14:paraId="5A61F3CF" w14:textId="77777777" w:rsidR="00371AC3" w:rsidRDefault="00371AC3" w:rsidP="00741598"/>
    <w:tbl>
      <w:tblPr>
        <w:tblStyle w:val="GridTable4"/>
        <w:tblW w:w="9400" w:type="dxa"/>
        <w:tblLook w:val="0420" w:firstRow="1" w:lastRow="0" w:firstColumn="0" w:lastColumn="0" w:noHBand="0" w:noVBand="1"/>
      </w:tblPr>
      <w:tblGrid>
        <w:gridCol w:w="1880"/>
        <w:gridCol w:w="1880"/>
        <w:gridCol w:w="1880"/>
        <w:gridCol w:w="1880"/>
        <w:gridCol w:w="1880"/>
      </w:tblGrid>
      <w:tr w:rsidR="00736572" w:rsidRPr="0099500D" w14:paraId="0A8C6454" w14:textId="77777777" w:rsidTr="009A377B">
        <w:trPr>
          <w:cnfStyle w:val="100000000000" w:firstRow="1" w:lastRow="0" w:firstColumn="0" w:lastColumn="0" w:oddVBand="0" w:evenVBand="0" w:oddHBand="0" w:evenHBand="0" w:firstRowFirstColumn="0" w:firstRowLastColumn="0" w:lastRowFirstColumn="0" w:lastRowLastColumn="0"/>
          <w:trHeight w:val="393"/>
        </w:trPr>
        <w:tc>
          <w:tcPr>
            <w:tcW w:w="1880" w:type="dxa"/>
          </w:tcPr>
          <w:p w14:paraId="330D21C2" w14:textId="3CA6A304" w:rsidR="00736572" w:rsidRPr="0099500D" w:rsidRDefault="00736572" w:rsidP="00741598">
            <w:pPr>
              <w:rPr>
                <w:rFonts w:ascii="Calibri" w:hAnsi="Calibri" w:cs="Calibri"/>
              </w:rPr>
            </w:pPr>
            <w:r w:rsidRPr="0099500D">
              <w:rPr>
                <w:rFonts w:ascii="Calibri" w:hAnsi="Calibri" w:cs="Calibri"/>
              </w:rPr>
              <w:t>FlyBase ID</w:t>
            </w:r>
          </w:p>
        </w:tc>
        <w:tc>
          <w:tcPr>
            <w:tcW w:w="1880" w:type="dxa"/>
          </w:tcPr>
          <w:p w14:paraId="19D4DE74" w14:textId="5FC8ABB7" w:rsidR="00736572" w:rsidRPr="0099500D" w:rsidRDefault="00736572" w:rsidP="00741598">
            <w:pPr>
              <w:rPr>
                <w:rFonts w:ascii="Calibri" w:hAnsi="Calibri" w:cs="Calibri"/>
              </w:rPr>
            </w:pPr>
            <w:r w:rsidRPr="0099500D">
              <w:rPr>
                <w:rFonts w:ascii="Calibri" w:hAnsi="Calibri" w:cs="Calibri"/>
              </w:rPr>
              <w:t>Query start</w:t>
            </w:r>
          </w:p>
        </w:tc>
        <w:tc>
          <w:tcPr>
            <w:tcW w:w="1880" w:type="dxa"/>
          </w:tcPr>
          <w:p w14:paraId="1666CCDA" w14:textId="30706E76" w:rsidR="00736572" w:rsidRPr="0099500D" w:rsidRDefault="00736572" w:rsidP="00741598">
            <w:pPr>
              <w:rPr>
                <w:rFonts w:ascii="Calibri" w:hAnsi="Calibri" w:cs="Calibri"/>
              </w:rPr>
            </w:pPr>
            <w:r w:rsidRPr="0099500D">
              <w:rPr>
                <w:rFonts w:ascii="Calibri" w:hAnsi="Calibri" w:cs="Calibri"/>
              </w:rPr>
              <w:t>Query end</w:t>
            </w:r>
          </w:p>
        </w:tc>
        <w:tc>
          <w:tcPr>
            <w:tcW w:w="1880" w:type="dxa"/>
          </w:tcPr>
          <w:p w14:paraId="00CD9054" w14:textId="644A7CAE" w:rsidR="00736572" w:rsidRPr="0099500D" w:rsidRDefault="00736572" w:rsidP="00741598">
            <w:pPr>
              <w:rPr>
                <w:rFonts w:ascii="Calibri" w:hAnsi="Calibri" w:cs="Calibri"/>
              </w:rPr>
            </w:pPr>
            <w:r w:rsidRPr="0099500D">
              <w:rPr>
                <w:rFonts w:ascii="Calibri" w:hAnsi="Calibri" w:cs="Calibri"/>
              </w:rPr>
              <w:t>Frame</w:t>
            </w:r>
          </w:p>
        </w:tc>
        <w:tc>
          <w:tcPr>
            <w:tcW w:w="1880" w:type="dxa"/>
          </w:tcPr>
          <w:p w14:paraId="6926A4C7" w14:textId="256858FF" w:rsidR="00736572" w:rsidRPr="0099500D" w:rsidRDefault="004B7835" w:rsidP="00741598">
            <w:pPr>
              <w:rPr>
                <w:rFonts w:ascii="Calibri" w:hAnsi="Calibri" w:cs="Calibri"/>
              </w:rPr>
            </w:pPr>
            <w:r w:rsidRPr="0099500D">
              <w:rPr>
                <w:rFonts w:ascii="Calibri" w:hAnsi="Calibri" w:cs="Calibri"/>
              </w:rPr>
              <w:t>Coverage</w:t>
            </w:r>
          </w:p>
        </w:tc>
      </w:tr>
      <w:tr w:rsidR="00736572" w:rsidRPr="0099500D" w14:paraId="0E8F72DC"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46F19706" w14:textId="575BD807" w:rsidR="00736572" w:rsidRPr="0099500D" w:rsidRDefault="00736572" w:rsidP="00736572">
            <w:pPr>
              <w:rPr>
                <w:rFonts w:ascii="Calibri" w:hAnsi="Calibri" w:cs="Calibri"/>
              </w:rPr>
            </w:pPr>
            <w:r w:rsidRPr="0099500D">
              <w:rPr>
                <w:rFonts w:ascii="Calibri" w:hAnsi="Calibri" w:cs="Calibri"/>
              </w:rPr>
              <w:t>1_2320_0</w:t>
            </w:r>
          </w:p>
        </w:tc>
        <w:tc>
          <w:tcPr>
            <w:tcW w:w="1880" w:type="dxa"/>
          </w:tcPr>
          <w:p w14:paraId="3D3B96F9" w14:textId="50432650" w:rsidR="00736572" w:rsidRPr="0099500D" w:rsidRDefault="004B7835" w:rsidP="004B7835">
            <w:pPr>
              <w:pStyle w:val="HTMLPreformatted"/>
              <w:rPr>
                <w:rFonts w:ascii="Calibri" w:hAnsi="Calibri" w:cs="Calibri"/>
                <w:sz w:val="24"/>
                <w:szCs w:val="24"/>
              </w:rPr>
            </w:pPr>
            <w:r w:rsidRPr="0099500D">
              <w:rPr>
                <w:rFonts w:ascii="Calibri" w:hAnsi="Calibri" w:cs="Calibri"/>
                <w:sz w:val="24"/>
                <w:szCs w:val="24"/>
              </w:rPr>
              <w:t>800821</w:t>
            </w:r>
          </w:p>
        </w:tc>
        <w:tc>
          <w:tcPr>
            <w:tcW w:w="1880" w:type="dxa"/>
          </w:tcPr>
          <w:p w14:paraId="321BA779" w14:textId="234B938D" w:rsidR="00736572" w:rsidRPr="0099500D" w:rsidRDefault="004B7835" w:rsidP="004B7835">
            <w:pPr>
              <w:pStyle w:val="HTMLPreformatted"/>
              <w:rPr>
                <w:rFonts w:ascii="Calibri" w:hAnsi="Calibri" w:cs="Calibri"/>
                <w:sz w:val="24"/>
                <w:szCs w:val="24"/>
              </w:rPr>
            </w:pPr>
            <w:r w:rsidRPr="0099500D">
              <w:rPr>
                <w:rFonts w:ascii="Calibri" w:hAnsi="Calibri" w:cs="Calibri"/>
                <w:sz w:val="24"/>
                <w:szCs w:val="24"/>
              </w:rPr>
              <w:t>800886</w:t>
            </w:r>
          </w:p>
        </w:tc>
        <w:tc>
          <w:tcPr>
            <w:tcW w:w="1880" w:type="dxa"/>
          </w:tcPr>
          <w:p w14:paraId="69F49EB4" w14:textId="1FD74EAB" w:rsidR="00736572" w:rsidRPr="0099500D" w:rsidRDefault="004B7835" w:rsidP="00741598">
            <w:pPr>
              <w:rPr>
                <w:rFonts w:ascii="Calibri" w:hAnsi="Calibri" w:cs="Calibri"/>
              </w:rPr>
            </w:pPr>
            <w:r w:rsidRPr="0099500D">
              <w:rPr>
                <w:rFonts w:ascii="Calibri" w:hAnsi="Calibri" w:cs="Calibri"/>
              </w:rPr>
              <w:t>+1</w:t>
            </w:r>
          </w:p>
        </w:tc>
        <w:tc>
          <w:tcPr>
            <w:tcW w:w="1880" w:type="dxa"/>
          </w:tcPr>
          <w:p w14:paraId="68793FBF" w14:textId="2F2B0122" w:rsidR="00736572" w:rsidRPr="0099500D" w:rsidRDefault="004B7835" w:rsidP="00741598">
            <w:pPr>
              <w:rPr>
                <w:rFonts w:ascii="Calibri" w:hAnsi="Calibri" w:cs="Calibri"/>
              </w:rPr>
            </w:pPr>
            <w:r w:rsidRPr="0099500D">
              <w:rPr>
                <w:rFonts w:ascii="Calibri" w:hAnsi="Calibri" w:cs="Calibri"/>
              </w:rPr>
              <w:t>22/22</w:t>
            </w:r>
          </w:p>
        </w:tc>
      </w:tr>
      <w:tr w:rsidR="00736572" w:rsidRPr="0099500D" w14:paraId="675ED88E" w14:textId="77777777" w:rsidTr="009A377B">
        <w:trPr>
          <w:trHeight w:val="393"/>
        </w:trPr>
        <w:tc>
          <w:tcPr>
            <w:tcW w:w="1880" w:type="dxa"/>
          </w:tcPr>
          <w:p w14:paraId="303607B0" w14:textId="797B6F76" w:rsidR="00736572" w:rsidRPr="0099500D" w:rsidRDefault="00736572" w:rsidP="00741598">
            <w:pPr>
              <w:rPr>
                <w:rFonts w:ascii="Calibri" w:hAnsi="Calibri" w:cs="Calibri"/>
              </w:rPr>
            </w:pPr>
            <w:r w:rsidRPr="0099500D">
              <w:rPr>
                <w:rFonts w:ascii="Calibri" w:hAnsi="Calibri" w:cs="Calibri"/>
              </w:rPr>
              <w:t>2_2320_0</w:t>
            </w:r>
          </w:p>
        </w:tc>
        <w:tc>
          <w:tcPr>
            <w:tcW w:w="1880" w:type="dxa"/>
          </w:tcPr>
          <w:p w14:paraId="23D1B365" w14:textId="598EA8BA"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801935</w:t>
            </w:r>
          </w:p>
        </w:tc>
        <w:tc>
          <w:tcPr>
            <w:tcW w:w="1880" w:type="dxa"/>
          </w:tcPr>
          <w:p w14:paraId="3EDBF5F8" w14:textId="511FC2BD"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802618</w:t>
            </w:r>
          </w:p>
        </w:tc>
        <w:tc>
          <w:tcPr>
            <w:tcW w:w="1880" w:type="dxa"/>
          </w:tcPr>
          <w:p w14:paraId="1778017D" w14:textId="6BFF9F3F" w:rsidR="00736572" w:rsidRPr="0099500D" w:rsidRDefault="004B7835" w:rsidP="00741598">
            <w:pPr>
              <w:rPr>
                <w:rFonts w:ascii="Calibri" w:hAnsi="Calibri" w:cs="Calibri"/>
              </w:rPr>
            </w:pPr>
            <w:r w:rsidRPr="0099500D">
              <w:rPr>
                <w:rFonts w:ascii="Calibri" w:hAnsi="Calibri" w:cs="Calibri"/>
              </w:rPr>
              <w:t>+2</w:t>
            </w:r>
          </w:p>
        </w:tc>
        <w:tc>
          <w:tcPr>
            <w:tcW w:w="1880" w:type="dxa"/>
          </w:tcPr>
          <w:p w14:paraId="71DDDC71" w14:textId="488D1A50" w:rsidR="00736572" w:rsidRPr="0099500D" w:rsidRDefault="004B7835" w:rsidP="00741598">
            <w:pPr>
              <w:rPr>
                <w:rFonts w:ascii="Calibri" w:hAnsi="Calibri" w:cs="Calibri"/>
              </w:rPr>
            </w:pPr>
            <w:r w:rsidRPr="0099500D">
              <w:rPr>
                <w:rFonts w:ascii="Calibri" w:hAnsi="Calibri" w:cs="Calibri"/>
              </w:rPr>
              <w:t>215/216</w:t>
            </w:r>
          </w:p>
        </w:tc>
      </w:tr>
      <w:tr w:rsidR="00736572" w:rsidRPr="0099500D" w14:paraId="17A7E269"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5C6376AA" w14:textId="0F7009CA" w:rsidR="00736572" w:rsidRPr="0099500D" w:rsidRDefault="00736572" w:rsidP="00741598">
            <w:pPr>
              <w:rPr>
                <w:rFonts w:ascii="Calibri" w:hAnsi="Calibri" w:cs="Calibri"/>
              </w:rPr>
            </w:pPr>
            <w:r w:rsidRPr="0099500D">
              <w:rPr>
                <w:rFonts w:ascii="Calibri" w:hAnsi="Calibri" w:cs="Calibri"/>
              </w:rPr>
              <w:t>4_2320_2</w:t>
            </w:r>
          </w:p>
        </w:tc>
        <w:tc>
          <w:tcPr>
            <w:tcW w:w="1880" w:type="dxa"/>
          </w:tcPr>
          <w:p w14:paraId="6ECC3A83" w14:textId="0FF181F3"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802700</w:t>
            </w:r>
          </w:p>
        </w:tc>
        <w:tc>
          <w:tcPr>
            <w:tcW w:w="1880" w:type="dxa"/>
          </w:tcPr>
          <w:p w14:paraId="2BED9CDE" w14:textId="3F131162"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802792</w:t>
            </w:r>
          </w:p>
        </w:tc>
        <w:tc>
          <w:tcPr>
            <w:tcW w:w="1880" w:type="dxa"/>
          </w:tcPr>
          <w:p w14:paraId="55A7AC11" w14:textId="62FA3FFD" w:rsidR="00736572" w:rsidRPr="0099500D" w:rsidRDefault="004B7835" w:rsidP="00741598">
            <w:pPr>
              <w:rPr>
                <w:rFonts w:ascii="Calibri" w:hAnsi="Calibri" w:cs="Calibri"/>
              </w:rPr>
            </w:pPr>
            <w:r w:rsidRPr="0099500D">
              <w:rPr>
                <w:rFonts w:ascii="Calibri" w:hAnsi="Calibri" w:cs="Calibri"/>
              </w:rPr>
              <w:t>+2</w:t>
            </w:r>
          </w:p>
        </w:tc>
        <w:tc>
          <w:tcPr>
            <w:tcW w:w="1880" w:type="dxa"/>
          </w:tcPr>
          <w:p w14:paraId="1C80E397" w14:textId="3575C3C0" w:rsidR="00736572" w:rsidRPr="0099500D" w:rsidRDefault="004B7835" w:rsidP="00741598">
            <w:pPr>
              <w:rPr>
                <w:rFonts w:ascii="Calibri" w:hAnsi="Calibri" w:cs="Calibri"/>
              </w:rPr>
            </w:pPr>
            <w:r w:rsidRPr="0099500D">
              <w:rPr>
                <w:rFonts w:ascii="Calibri" w:hAnsi="Calibri" w:cs="Calibri"/>
              </w:rPr>
              <w:t>31/31</w:t>
            </w:r>
          </w:p>
        </w:tc>
      </w:tr>
      <w:tr w:rsidR="00736572" w:rsidRPr="0099500D" w14:paraId="1F450E6B" w14:textId="77777777" w:rsidTr="009A377B">
        <w:trPr>
          <w:trHeight w:val="393"/>
        </w:trPr>
        <w:tc>
          <w:tcPr>
            <w:tcW w:w="1880" w:type="dxa"/>
          </w:tcPr>
          <w:p w14:paraId="448E0311" w14:textId="5834510A" w:rsidR="00736572" w:rsidRPr="0099500D" w:rsidRDefault="00736572" w:rsidP="00741598">
            <w:pPr>
              <w:rPr>
                <w:rFonts w:ascii="Calibri" w:hAnsi="Calibri" w:cs="Calibri"/>
              </w:rPr>
            </w:pPr>
            <w:r w:rsidRPr="0099500D">
              <w:rPr>
                <w:rFonts w:ascii="Calibri" w:hAnsi="Calibri" w:cs="Calibri"/>
              </w:rPr>
              <w:t>5_2320_0</w:t>
            </w:r>
          </w:p>
        </w:tc>
        <w:tc>
          <w:tcPr>
            <w:tcW w:w="1880" w:type="dxa"/>
          </w:tcPr>
          <w:p w14:paraId="17186C75" w14:textId="39050083"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802845</w:t>
            </w:r>
          </w:p>
        </w:tc>
        <w:tc>
          <w:tcPr>
            <w:tcW w:w="1880" w:type="dxa"/>
          </w:tcPr>
          <w:p w14:paraId="1F0590B5" w14:textId="1527F595" w:rsidR="00736572" w:rsidRPr="0099500D" w:rsidRDefault="004B7835" w:rsidP="0099500D">
            <w:pPr>
              <w:pStyle w:val="HTMLPreformatted"/>
              <w:rPr>
                <w:rFonts w:ascii="Calibri" w:hAnsi="Calibri" w:cs="Calibri"/>
                <w:sz w:val="24"/>
                <w:szCs w:val="24"/>
              </w:rPr>
            </w:pPr>
            <w:r w:rsidRPr="0099500D">
              <w:rPr>
                <w:rFonts w:ascii="Calibri" w:hAnsi="Calibri" w:cs="Calibri"/>
                <w:sz w:val="24"/>
                <w:szCs w:val="24"/>
              </w:rPr>
              <w:t>803180</w:t>
            </w:r>
          </w:p>
        </w:tc>
        <w:tc>
          <w:tcPr>
            <w:tcW w:w="1880" w:type="dxa"/>
          </w:tcPr>
          <w:p w14:paraId="338D3F2E" w14:textId="632673CD" w:rsidR="00736572" w:rsidRPr="0099500D" w:rsidRDefault="004B7835" w:rsidP="00741598">
            <w:pPr>
              <w:rPr>
                <w:rFonts w:ascii="Calibri" w:hAnsi="Calibri" w:cs="Calibri"/>
              </w:rPr>
            </w:pPr>
            <w:r w:rsidRPr="0099500D">
              <w:rPr>
                <w:rFonts w:ascii="Calibri" w:hAnsi="Calibri" w:cs="Calibri"/>
              </w:rPr>
              <w:t>+3</w:t>
            </w:r>
          </w:p>
        </w:tc>
        <w:tc>
          <w:tcPr>
            <w:tcW w:w="1880" w:type="dxa"/>
          </w:tcPr>
          <w:p w14:paraId="4CBD8FDE" w14:textId="553561C7" w:rsidR="00736572" w:rsidRPr="0099500D" w:rsidRDefault="004B7835" w:rsidP="00741598">
            <w:pPr>
              <w:rPr>
                <w:rFonts w:ascii="Calibri" w:hAnsi="Calibri" w:cs="Calibri"/>
              </w:rPr>
            </w:pPr>
            <w:r w:rsidRPr="0099500D">
              <w:rPr>
                <w:rFonts w:ascii="Calibri" w:hAnsi="Calibri" w:cs="Calibri"/>
              </w:rPr>
              <w:t>108/108</w:t>
            </w:r>
          </w:p>
        </w:tc>
      </w:tr>
      <w:tr w:rsidR="00736572" w:rsidRPr="0099500D" w14:paraId="47A55F31" w14:textId="77777777" w:rsidTr="009A377B">
        <w:trPr>
          <w:cnfStyle w:val="000000100000" w:firstRow="0" w:lastRow="0" w:firstColumn="0" w:lastColumn="0" w:oddVBand="0" w:evenVBand="0" w:oddHBand="1" w:evenHBand="0" w:firstRowFirstColumn="0" w:firstRowLastColumn="0" w:lastRowFirstColumn="0" w:lastRowLastColumn="0"/>
          <w:trHeight w:val="393"/>
        </w:trPr>
        <w:tc>
          <w:tcPr>
            <w:tcW w:w="1880" w:type="dxa"/>
          </w:tcPr>
          <w:p w14:paraId="5365871E" w14:textId="6A15D17C" w:rsidR="00736572" w:rsidRPr="0099500D" w:rsidRDefault="00736572" w:rsidP="00741598">
            <w:pPr>
              <w:rPr>
                <w:rFonts w:ascii="Calibri" w:hAnsi="Calibri" w:cs="Calibri"/>
              </w:rPr>
            </w:pPr>
            <w:r w:rsidRPr="0099500D">
              <w:rPr>
                <w:rFonts w:ascii="Calibri" w:hAnsi="Calibri" w:cs="Calibri"/>
              </w:rPr>
              <w:t>6_2320_0</w:t>
            </w:r>
          </w:p>
        </w:tc>
        <w:tc>
          <w:tcPr>
            <w:tcW w:w="1880" w:type="dxa"/>
          </w:tcPr>
          <w:p w14:paraId="78FD7DCF" w14:textId="5B8165C9" w:rsidR="00736572" w:rsidRPr="0099500D" w:rsidRDefault="0052350E" w:rsidP="0099500D">
            <w:pPr>
              <w:pStyle w:val="HTMLPreformatted"/>
              <w:rPr>
                <w:rFonts w:ascii="Calibri" w:hAnsi="Calibri" w:cs="Calibri"/>
                <w:sz w:val="24"/>
                <w:szCs w:val="24"/>
              </w:rPr>
            </w:pPr>
            <w:r w:rsidRPr="0099500D">
              <w:rPr>
                <w:rFonts w:ascii="Calibri" w:hAnsi="Calibri" w:cs="Calibri"/>
                <w:sz w:val="24"/>
                <w:szCs w:val="24"/>
              </w:rPr>
              <w:t>803244</w:t>
            </w:r>
          </w:p>
        </w:tc>
        <w:tc>
          <w:tcPr>
            <w:tcW w:w="1880" w:type="dxa"/>
          </w:tcPr>
          <w:p w14:paraId="2FD06E54" w14:textId="0E2AA5D1" w:rsidR="00736572" w:rsidRPr="0099500D" w:rsidRDefault="0052350E" w:rsidP="0099500D">
            <w:pPr>
              <w:pStyle w:val="HTMLPreformatted"/>
              <w:rPr>
                <w:rFonts w:ascii="Calibri" w:hAnsi="Calibri" w:cs="Calibri"/>
                <w:sz w:val="24"/>
                <w:szCs w:val="24"/>
              </w:rPr>
            </w:pPr>
            <w:r w:rsidRPr="0099500D">
              <w:rPr>
                <w:rFonts w:ascii="Calibri" w:hAnsi="Calibri" w:cs="Calibri"/>
                <w:sz w:val="24"/>
                <w:szCs w:val="24"/>
              </w:rPr>
              <w:t>803354</w:t>
            </w:r>
          </w:p>
        </w:tc>
        <w:tc>
          <w:tcPr>
            <w:tcW w:w="1880" w:type="dxa"/>
          </w:tcPr>
          <w:p w14:paraId="6A25575E" w14:textId="2910B311" w:rsidR="00736572" w:rsidRPr="0099500D" w:rsidRDefault="0052350E" w:rsidP="00741598">
            <w:pPr>
              <w:rPr>
                <w:rFonts w:ascii="Calibri" w:hAnsi="Calibri" w:cs="Calibri"/>
              </w:rPr>
            </w:pPr>
            <w:r w:rsidRPr="0099500D">
              <w:rPr>
                <w:rFonts w:ascii="Calibri" w:hAnsi="Calibri" w:cs="Calibri"/>
              </w:rPr>
              <w:t>+3</w:t>
            </w:r>
          </w:p>
        </w:tc>
        <w:tc>
          <w:tcPr>
            <w:tcW w:w="1880" w:type="dxa"/>
          </w:tcPr>
          <w:p w14:paraId="35959C99" w14:textId="00B25F02" w:rsidR="00736572" w:rsidRPr="0099500D" w:rsidRDefault="0052350E" w:rsidP="00741598">
            <w:pPr>
              <w:rPr>
                <w:rFonts w:ascii="Calibri" w:hAnsi="Calibri" w:cs="Calibri"/>
              </w:rPr>
            </w:pPr>
            <w:r w:rsidRPr="0099500D">
              <w:rPr>
                <w:rFonts w:ascii="Calibri" w:hAnsi="Calibri" w:cs="Calibri"/>
              </w:rPr>
              <w:t>37/37</w:t>
            </w:r>
          </w:p>
        </w:tc>
      </w:tr>
    </w:tbl>
    <w:p w14:paraId="1B5B1450" w14:textId="77777777" w:rsidR="00351AED" w:rsidRDefault="00351AED" w:rsidP="000A5DC0"/>
    <w:p w14:paraId="098080A6" w14:textId="78CB6871" w:rsidR="00483727" w:rsidRDefault="00EC0019" w:rsidP="00CB741A">
      <w:pPr>
        <w:pStyle w:val="Heading1"/>
      </w:pPr>
      <w:r>
        <w:t>Use the Annotator Panel to determine exon coordinates</w:t>
      </w:r>
    </w:p>
    <w:p w14:paraId="30C8F464" w14:textId="699ADB0F" w:rsidR="00787D5A" w:rsidRDefault="00465831" w:rsidP="00787D5A">
      <w:r>
        <w:t xml:space="preserve">We can use the </w:t>
      </w:r>
      <w:r w:rsidR="005E2A6B">
        <w:t xml:space="preserve">CDS </w:t>
      </w:r>
      <w:r w:rsidR="0044152E">
        <w:t xml:space="preserve">blastx </w:t>
      </w:r>
      <w:r w:rsidR="005E2A6B">
        <w:t xml:space="preserve">search </w:t>
      </w:r>
      <w:r w:rsidR="0044152E">
        <w:t>re</w:t>
      </w:r>
      <w:r>
        <w:t xml:space="preserve">sults </w:t>
      </w:r>
      <w:r w:rsidR="005E2A6B">
        <w:t xml:space="preserve">to construct the </w:t>
      </w:r>
      <w:r w:rsidR="005E2A6B">
        <w:rPr>
          <w:i/>
        </w:rPr>
        <w:t xml:space="preserve">D. miranda </w:t>
      </w:r>
      <w:r w:rsidR="005E2A6B" w:rsidRPr="005E2A6B">
        <w:t>Rad23</w:t>
      </w:r>
      <w:r w:rsidR="005E2A6B">
        <w:t>-PC</w:t>
      </w:r>
      <w:r w:rsidR="005E2A6B">
        <w:rPr>
          <w:i/>
        </w:rPr>
        <w:t xml:space="preserve"> </w:t>
      </w:r>
      <w:r w:rsidR="005E2A6B">
        <w:t xml:space="preserve">gene model in Apollo. </w:t>
      </w:r>
      <w:r w:rsidR="00F627EE">
        <w:t xml:space="preserve">Go back </w:t>
      </w:r>
      <w:r w:rsidR="009461ED">
        <w:t xml:space="preserve">to the </w:t>
      </w:r>
      <w:r w:rsidR="002F179A">
        <w:t xml:space="preserve">web browser tab with Apollo. Right click (control-click on macOS) on </w:t>
      </w:r>
      <w:r w:rsidR="000B608E">
        <w:t xml:space="preserve">one of the introns of </w:t>
      </w:r>
      <w:r w:rsidR="00DD7CE1" w:rsidRPr="00DD7CE1">
        <w:t>scaffold_6.g56.t1-00001</w:t>
      </w:r>
      <w:r w:rsidR="00DD7CE1">
        <w:t xml:space="preserve"> </w:t>
      </w:r>
      <w:r w:rsidR="00CA102C">
        <w:t xml:space="preserve">to select the entire gene model, and then </w:t>
      </w:r>
      <w:r w:rsidR="00DD7CE1">
        <w:t>select the “</w:t>
      </w:r>
      <w:r w:rsidR="00DD7CE1" w:rsidRPr="00DD7CE1">
        <w:rPr>
          <w:b/>
        </w:rPr>
        <w:t>View in Annotator Panel</w:t>
      </w:r>
      <w:r w:rsidR="00DD7CE1">
        <w:t>”</w:t>
      </w:r>
      <w:r w:rsidR="00937FF3">
        <w:t xml:space="preserve"> option </w:t>
      </w:r>
      <w:r w:rsidR="00486FB4">
        <w:t xml:space="preserve">from the drop-down menu </w:t>
      </w:r>
      <w:r w:rsidR="00937FF3">
        <w:t>(</w:t>
      </w:r>
      <w:r w:rsidR="009E7DD8">
        <w:fldChar w:fldCharType="begin"/>
      </w:r>
      <w:r w:rsidR="009E7DD8">
        <w:instrText xml:space="preserve"> REF _Ref515989749 \h </w:instrText>
      </w:r>
      <w:r w:rsidR="009E7DD8">
        <w:fldChar w:fldCharType="separate"/>
      </w:r>
      <w:r w:rsidR="00AA2D03">
        <w:t xml:space="preserve">Figure </w:t>
      </w:r>
      <w:r w:rsidR="00AA2D03">
        <w:rPr>
          <w:noProof/>
        </w:rPr>
        <w:t>21</w:t>
      </w:r>
      <w:r w:rsidR="009E7DD8">
        <w:fldChar w:fldCharType="end"/>
      </w:r>
      <w:r w:rsidR="00937FF3">
        <w:t>).</w:t>
      </w:r>
      <w:r w:rsidR="00431015">
        <w:t xml:space="preserve"> The right panel will switch to the “</w:t>
      </w:r>
      <w:r w:rsidR="00431015" w:rsidRPr="00431015">
        <w:rPr>
          <w:b/>
        </w:rPr>
        <w:t>Annotations</w:t>
      </w:r>
      <w:r w:rsidR="00431015">
        <w:t>” tab, and the entry “</w:t>
      </w:r>
      <w:r w:rsidR="00431015" w:rsidRPr="002B051A">
        <w:rPr>
          <w:b/>
        </w:rPr>
        <w:t>scaffold_6.g56.t1</w:t>
      </w:r>
      <w:r w:rsidR="00964D55" w:rsidRPr="002B051A">
        <w:rPr>
          <w:b/>
        </w:rPr>
        <w:t>-00001</w:t>
      </w:r>
      <w:r w:rsidR="00431015">
        <w:t>”</w:t>
      </w:r>
      <w:r w:rsidR="00964D55">
        <w:t xml:space="preserve"> will appear in green</w:t>
      </w:r>
      <w:r w:rsidR="00DA57EE">
        <w:t xml:space="preserve"> next to the “mRNA” type.</w:t>
      </w:r>
      <w:r w:rsidR="00FE23D6">
        <w:t xml:space="preserve"> (If the entry is missing but the blue “scaffold_6.g56.t1” gene name is listed in the Annotations panel, click on the left arrow at the end of the row to </w:t>
      </w:r>
      <w:r w:rsidR="007A3CB8">
        <w:t xml:space="preserve">expand the section and </w:t>
      </w:r>
      <w:r w:rsidR="006765AF">
        <w:t>view the list of transcripts associated with the gene.)</w:t>
      </w:r>
    </w:p>
    <w:p w14:paraId="53540F77" w14:textId="77777777" w:rsidR="008603EE" w:rsidRDefault="008603EE" w:rsidP="008603EE">
      <w:pPr>
        <w:keepNext/>
      </w:pPr>
      <w:r>
        <w:rPr>
          <w:i/>
          <w:noProof/>
        </w:rPr>
        <w:lastRenderedPageBreak/>
        <w:drawing>
          <wp:inline distT="0" distB="0" distL="0" distR="0" wp14:anchorId="4762BFE3" wp14:editId="1D69CB13">
            <wp:extent cx="4457101" cy="3237588"/>
            <wp:effectExtent l="0" t="0" r="63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34">
                      <a:extLst>
                        <a:ext uri="{28A0092B-C50C-407E-A947-70E740481C1C}">
                          <a14:useLocalDpi xmlns:a14="http://schemas.microsoft.com/office/drawing/2010/main" val="0"/>
                        </a:ext>
                      </a:extLst>
                    </a:blip>
                    <a:stretch>
                      <a:fillRect/>
                    </a:stretch>
                  </pic:blipFill>
                  <pic:spPr>
                    <a:xfrm>
                      <a:off x="0" y="0"/>
                      <a:ext cx="4457101" cy="3237588"/>
                    </a:xfrm>
                    <a:prstGeom prst="rect">
                      <a:avLst/>
                    </a:prstGeom>
                  </pic:spPr>
                </pic:pic>
              </a:graphicData>
            </a:graphic>
          </wp:inline>
        </w:drawing>
      </w:r>
    </w:p>
    <w:p w14:paraId="60A17A27" w14:textId="0073ADC0" w:rsidR="00644B15" w:rsidRDefault="008603EE" w:rsidP="008603EE">
      <w:pPr>
        <w:pStyle w:val="Caption"/>
      </w:pPr>
      <w:bookmarkStart w:id="18" w:name="_Ref515989749"/>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21</w:t>
      </w:r>
      <w:r w:rsidR="00AE3926">
        <w:rPr>
          <w:noProof/>
        </w:rPr>
        <w:fldChar w:fldCharType="end"/>
      </w:r>
      <w:bookmarkEnd w:id="18"/>
      <w:r>
        <w:t xml:space="preserve">.   View the </w:t>
      </w:r>
      <w:r w:rsidRPr="008603EE">
        <w:t>scaffold_6.g56.t1-00001</w:t>
      </w:r>
      <w:r>
        <w:t xml:space="preserve"> mRNA record in the Annotator Panel</w:t>
      </w:r>
      <w:r w:rsidR="009E7DD8">
        <w:t>.</w:t>
      </w:r>
    </w:p>
    <w:p w14:paraId="11227A0B" w14:textId="77777777" w:rsidR="009E7DD8" w:rsidRDefault="009E7DD8" w:rsidP="009E7DD8"/>
    <w:p w14:paraId="11D9210D" w14:textId="5AE7E1C7" w:rsidR="00EA13B4" w:rsidRDefault="002B051A" w:rsidP="009E7DD8">
      <w:r>
        <w:t xml:space="preserve">Click on the green </w:t>
      </w:r>
      <w:r w:rsidR="00951978">
        <w:t>“</w:t>
      </w:r>
      <w:r w:rsidR="00951978" w:rsidRPr="002B051A">
        <w:rPr>
          <w:b/>
        </w:rPr>
        <w:t>scaffold_6.g56.t1-00001</w:t>
      </w:r>
      <w:r w:rsidR="00951978" w:rsidRPr="00951978">
        <w:t>”</w:t>
      </w:r>
      <w:r w:rsidR="00951978">
        <w:t xml:space="preserve"> button under the “Name” column. </w:t>
      </w:r>
      <w:r w:rsidR="00B331F3">
        <w:t xml:space="preserve">The “Details” panel will appear </w:t>
      </w:r>
      <w:r w:rsidR="003C2DBF">
        <w:t xml:space="preserve">at the bottom right corner </w:t>
      </w:r>
      <w:r w:rsidR="00B331F3">
        <w:t>which shows the name, description, location, reference sequence, and owne</w:t>
      </w:r>
      <w:r w:rsidR="00F535D9">
        <w:t>r associated with this feature</w:t>
      </w:r>
      <w:r w:rsidR="008C1FC6">
        <w:t xml:space="preserve"> (</w:t>
      </w:r>
      <w:r w:rsidR="008C1FC6">
        <w:fldChar w:fldCharType="begin"/>
      </w:r>
      <w:r w:rsidR="008C1FC6">
        <w:instrText xml:space="preserve"> REF _Ref515990841 \h </w:instrText>
      </w:r>
      <w:r w:rsidR="008C1FC6">
        <w:fldChar w:fldCharType="separate"/>
      </w:r>
      <w:r w:rsidR="00AA2D03">
        <w:t xml:space="preserve">Figure </w:t>
      </w:r>
      <w:r w:rsidR="00AA2D03">
        <w:rPr>
          <w:noProof/>
        </w:rPr>
        <w:t>22</w:t>
      </w:r>
      <w:r w:rsidR="008C1FC6">
        <w:fldChar w:fldCharType="end"/>
      </w:r>
      <w:r w:rsidR="008C1FC6">
        <w:t>).</w:t>
      </w:r>
    </w:p>
    <w:p w14:paraId="43AF736E" w14:textId="77777777" w:rsidR="00EA13B4" w:rsidRDefault="00EA13B4" w:rsidP="009E7DD8"/>
    <w:p w14:paraId="545E3555" w14:textId="77777777" w:rsidR="00EA13B4" w:rsidRDefault="00EA13B4" w:rsidP="00EA13B4">
      <w:pPr>
        <w:keepNext/>
      </w:pPr>
      <w:r>
        <w:rPr>
          <w:noProof/>
        </w:rPr>
        <w:drawing>
          <wp:inline distT="0" distB="0" distL="0" distR="0" wp14:anchorId="01CD5DC3" wp14:editId="0DA38E18">
            <wp:extent cx="3505200" cy="34972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png"/>
                    <pic:cNvPicPr/>
                  </pic:nvPicPr>
                  <pic:blipFill rotWithShape="1">
                    <a:blip r:embed="rId35">
                      <a:extLst>
                        <a:ext uri="{28A0092B-C50C-407E-A947-70E740481C1C}">
                          <a14:useLocalDpi xmlns:a14="http://schemas.microsoft.com/office/drawing/2010/main" val="0"/>
                        </a:ext>
                      </a:extLst>
                    </a:blip>
                    <a:srcRect b="1966"/>
                    <a:stretch/>
                  </pic:blipFill>
                  <pic:spPr bwMode="auto">
                    <a:xfrm>
                      <a:off x="0" y="0"/>
                      <a:ext cx="3532292" cy="3524282"/>
                    </a:xfrm>
                    <a:prstGeom prst="rect">
                      <a:avLst/>
                    </a:prstGeom>
                    <a:ln>
                      <a:noFill/>
                    </a:ln>
                    <a:extLst>
                      <a:ext uri="{53640926-AAD7-44D8-BBD7-CCE9431645EC}">
                        <a14:shadowObscured xmlns:a14="http://schemas.microsoft.com/office/drawing/2010/main"/>
                      </a:ext>
                    </a:extLst>
                  </pic:spPr>
                </pic:pic>
              </a:graphicData>
            </a:graphic>
          </wp:inline>
        </w:drawing>
      </w:r>
    </w:p>
    <w:p w14:paraId="4A5E8788" w14:textId="2C41948D" w:rsidR="00EA13B4" w:rsidRDefault="00EA13B4" w:rsidP="00EA13B4">
      <w:pPr>
        <w:pStyle w:val="Caption"/>
      </w:pPr>
      <w:bookmarkStart w:id="19" w:name="_Ref515990841"/>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22</w:t>
      </w:r>
      <w:r w:rsidR="00AE3926">
        <w:rPr>
          <w:noProof/>
        </w:rPr>
        <w:fldChar w:fldCharType="end"/>
      </w:r>
      <w:bookmarkEnd w:id="19"/>
      <w:r>
        <w:t>.   Click on the green “</w:t>
      </w:r>
      <w:r w:rsidRPr="00EA13B4">
        <w:t>scaffold_6.g56.t1-00001</w:t>
      </w:r>
      <w:r>
        <w:t xml:space="preserve">” </w:t>
      </w:r>
      <w:r w:rsidR="00177191">
        <w:t xml:space="preserve">button </w:t>
      </w:r>
      <w:r w:rsidR="00117B51">
        <w:t xml:space="preserve">(red arrow) </w:t>
      </w:r>
      <w:r>
        <w:t>to view the transcript details.</w:t>
      </w:r>
    </w:p>
    <w:p w14:paraId="0A98AFC5" w14:textId="02CDA0D1" w:rsidR="0075523A" w:rsidRDefault="008C1FC6" w:rsidP="009E7DD8">
      <w:r>
        <w:lastRenderedPageBreak/>
        <w:t>Click on the “</w:t>
      </w:r>
      <w:r w:rsidRPr="00F535D9">
        <w:rPr>
          <w:b/>
        </w:rPr>
        <w:t>Coding</w:t>
      </w:r>
      <w:r>
        <w:t>” tab to switch to the list of exon coordinates.</w:t>
      </w:r>
      <w:r w:rsidR="008B7E0D">
        <w:t xml:space="preserve"> To facilitate </w:t>
      </w:r>
      <w:r w:rsidR="00224446">
        <w:t>interpretation of these exon coordinates, click on the “</w:t>
      </w:r>
      <w:r w:rsidR="00224446" w:rsidRPr="0019316A">
        <w:rPr>
          <w:b/>
        </w:rPr>
        <w:t>Start</w:t>
      </w:r>
      <w:r w:rsidR="00224446">
        <w:t>” column header to sort the exons by the</w:t>
      </w:r>
      <w:r w:rsidR="00597D8D">
        <w:t>ir</w:t>
      </w:r>
      <w:r w:rsidR="00224446">
        <w:t xml:space="preserve"> </w:t>
      </w:r>
      <w:r w:rsidR="009179DC">
        <w:t>minimum coordinate</w:t>
      </w:r>
      <w:r w:rsidR="00597D8D">
        <w:t>s</w:t>
      </w:r>
      <w:r w:rsidR="009179DC">
        <w:t xml:space="preserve"> (i.e.</w:t>
      </w:r>
      <w:r w:rsidR="00C93B34">
        <w:t>,</w:t>
      </w:r>
      <w:r w:rsidR="009179DC">
        <w:t xml:space="preserve"> the 5’</w:t>
      </w:r>
      <w:r w:rsidR="001E7732">
        <w:t xml:space="preserve"> end of the exon for a gene on</w:t>
      </w:r>
      <w:r w:rsidR="00090C6E">
        <w:t xml:space="preserve"> the plus strand;</w:t>
      </w:r>
      <w:r w:rsidR="009179DC">
        <w:t xml:space="preserve"> the 3’ end of the exon for a gene </w:t>
      </w:r>
      <w:r w:rsidR="001E7732">
        <w:t xml:space="preserve">on </w:t>
      </w:r>
      <w:r w:rsidR="009179DC">
        <w:t>the minus strand).</w:t>
      </w:r>
      <w:r w:rsidR="00020134">
        <w:t xml:space="preserve"> Select the first </w:t>
      </w:r>
      <w:r w:rsidR="00DA1A0C">
        <w:t>exon</w:t>
      </w:r>
      <w:r w:rsidR="002160FF">
        <w:t xml:space="preserve"> feature</w:t>
      </w:r>
      <w:r w:rsidR="00020134">
        <w:t xml:space="preserve"> to view the </w:t>
      </w:r>
      <w:r w:rsidR="008F7B00">
        <w:t>“</w:t>
      </w:r>
      <w:r w:rsidR="00020134">
        <w:t>5’ End</w:t>
      </w:r>
      <w:r w:rsidR="008F7B00">
        <w:t>”</w:t>
      </w:r>
      <w:r w:rsidR="00020134">
        <w:t xml:space="preserve"> and the </w:t>
      </w:r>
      <w:r w:rsidR="008F7B00">
        <w:t>“</w:t>
      </w:r>
      <w:r w:rsidR="00020134">
        <w:t>3’ End</w:t>
      </w:r>
      <w:r w:rsidR="008F7B00">
        <w:t>”</w:t>
      </w:r>
      <w:r w:rsidR="00C51630">
        <w:t xml:space="preserve"> c</w:t>
      </w:r>
      <w:r w:rsidR="00B9183E">
        <w:t>oordinates of the first exon (</w:t>
      </w:r>
      <w:r w:rsidR="00EB1FEE">
        <w:fldChar w:fldCharType="begin"/>
      </w:r>
      <w:r w:rsidR="00EB1FEE">
        <w:instrText xml:space="preserve"> REF _Ref515991591 \h </w:instrText>
      </w:r>
      <w:r w:rsidR="00EB1FEE">
        <w:fldChar w:fldCharType="separate"/>
      </w:r>
      <w:r w:rsidR="00AA2D03">
        <w:t xml:space="preserve">Figure </w:t>
      </w:r>
      <w:r w:rsidR="00AA2D03">
        <w:rPr>
          <w:noProof/>
        </w:rPr>
        <w:t>23</w:t>
      </w:r>
      <w:r w:rsidR="00EB1FEE">
        <w:fldChar w:fldCharType="end"/>
      </w:r>
      <w:r w:rsidR="00B9183E">
        <w:t>).</w:t>
      </w:r>
    </w:p>
    <w:p w14:paraId="4DB9A95A" w14:textId="77777777" w:rsidR="00B9183E" w:rsidRDefault="00B9183E" w:rsidP="009E7DD8"/>
    <w:p w14:paraId="7D81DF2D" w14:textId="77777777" w:rsidR="00510BB7" w:rsidRDefault="00510BB7" w:rsidP="00510BB7">
      <w:pPr>
        <w:keepNext/>
      </w:pPr>
      <w:r>
        <w:rPr>
          <w:noProof/>
        </w:rPr>
        <w:drawing>
          <wp:inline distT="0" distB="0" distL="0" distR="0" wp14:anchorId="73BF78C2" wp14:editId="4CCB6578">
            <wp:extent cx="4836724" cy="16510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6-05 at 7.43.32 PM.png"/>
                    <pic:cNvPicPr/>
                  </pic:nvPicPr>
                  <pic:blipFill rotWithShape="1">
                    <a:blip r:embed="rId36">
                      <a:extLst>
                        <a:ext uri="{28A0092B-C50C-407E-A947-70E740481C1C}">
                          <a14:useLocalDpi xmlns:a14="http://schemas.microsoft.com/office/drawing/2010/main" val="0"/>
                        </a:ext>
                      </a:extLst>
                    </a:blip>
                    <a:srcRect t="-1" b="4322"/>
                    <a:stretch/>
                  </pic:blipFill>
                  <pic:spPr bwMode="auto">
                    <a:xfrm>
                      <a:off x="0" y="0"/>
                      <a:ext cx="4890986" cy="1669522"/>
                    </a:xfrm>
                    <a:prstGeom prst="rect">
                      <a:avLst/>
                    </a:prstGeom>
                    <a:ln>
                      <a:noFill/>
                    </a:ln>
                    <a:extLst>
                      <a:ext uri="{53640926-AAD7-44D8-BBD7-CCE9431645EC}">
                        <a14:shadowObscured xmlns:a14="http://schemas.microsoft.com/office/drawing/2010/main"/>
                      </a:ext>
                    </a:extLst>
                  </pic:spPr>
                </pic:pic>
              </a:graphicData>
            </a:graphic>
          </wp:inline>
        </w:drawing>
      </w:r>
    </w:p>
    <w:bookmarkStart w:id="20" w:name="_Ref515991591"/>
    <w:p w14:paraId="0146B388" w14:textId="6059671B" w:rsidR="00EB1FEE" w:rsidRDefault="002D07B0" w:rsidP="00EB1FEE">
      <w:pPr>
        <w:pStyle w:val="Caption"/>
      </w:pPr>
      <w:r>
        <w:rPr>
          <w:noProof/>
          <w:lang w:eastAsia="en-US"/>
        </w:rPr>
        <mc:AlternateContent>
          <mc:Choice Requires="wps">
            <w:drawing>
              <wp:anchor distT="0" distB="0" distL="114300" distR="114300" simplePos="0" relativeHeight="251685888" behindDoc="0" locked="0" layoutInCell="1" allowOverlap="1" wp14:anchorId="63FC60EB" wp14:editId="2D9DD058">
                <wp:simplePos x="0" y="0"/>
                <wp:positionH relativeFrom="column">
                  <wp:posOffset>232410</wp:posOffset>
                </wp:positionH>
                <wp:positionV relativeFrom="paragraph">
                  <wp:posOffset>735118</wp:posOffset>
                </wp:positionV>
                <wp:extent cx="5257800" cy="762000"/>
                <wp:effectExtent l="12700" t="12700" r="12700" b="12700"/>
                <wp:wrapTopAndBottom/>
                <wp:docPr id="27" name="Rectangle 27"/>
                <wp:cNvGraphicFramePr/>
                <a:graphic xmlns:a="http://schemas.openxmlformats.org/drawingml/2006/main">
                  <a:graphicData uri="http://schemas.microsoft.com/office/word/2010/wordprocessingShape">
                    <wps:wsp>
                      <wps:cNvSpPr/>
                      <wps:spPr>
                        <a:xfrm>
                          <a:off x="0" y="0"/>
                          <a:ext cx="5257800" cy="762000"/>
                        </a:xfrm>
                        <a:prstGeom prst="rect">
                          <a:avLst/>
                        </a:prstGeom>
                        <a:solidFill>
                          <a:schemeClr val="accent2">
                            <a:lumMod val="20000"/>
                            <a:lumOff val="80000"/>
                          </a:schemeClr>
                        </a:solidFill>
                        <a:ln w="28575">
                          <a:solidFill>
                            <a:schemeClr val="accent2">
                              <a:lumMod val="50000"/>
                            </a:schemeClr>
                          </a:solidFill>
                        </a:ln>
                      </wps:spPr>
                      <wps:style>
                        <a:lnRef idx="1">
                          <a:schemeClr val="accent6"/>
                        </a:lnRef>
                        <a:fillRef idx="2">
                          <a:schemeClr val="accent6"/>
                        </a:fillRef>
                        <a:effectRef idx="1">
                          <a:schemeClr val="accent6"/>
                        </a:effectRef>
                        <a:fontRef idx="minor">
                          <a:schemeClr val="dk1"/>
                        </a:fontRef>
                      </wps:style>
                      <wps:txbx>
                        <w:txbxContent>
                          <w:p w14:paraId="4B69EBAA" w14:textId="06FD7C47" w:rsidR="005C191A" w:rsidRPr="005755BC" w:rsidRDefault="005C191A" w:rsidP="005755BC">
                            <w:r>
                              <w:t>N</w:t>
                            </w:r>
                            <w:r w:rsidR="002D07B0">
                              <w:t>ote that the “CDS” entry in the “Coding”</w:t>
                            </w:r>
                            <w:r>
                              <w:t xml:space="preserve"> table corresponds to the </w:t>
                            </w:r>
                            <w:r>
                              <w:rPr>
                                <w:b/>
                                <w:u w:val="single"/>
                              </w:rPr>
                              <w:t>coding span</w:t>
                            </w:r>
                            <w:r>
                              <w:t xml:space="preserve"> (i.e., </w:t>
                            </w:r>
                            <w:r w:rsidR="00570D3D">
                              <w:t xml:space="preserve">the </w:t>
                            </w:r>
                            <w:r>
                              <w:t xml:space="preserve">region from start codon to stop codon, including introns). </w:t>
                            </w:r>
                            <w:r w:rsidR="00EE08E1">
                              <w:t>For example,</w:t>
                            </w:r>
                            <w:r>
                              <w:t xml:space="preserve"> the coding span for </w:t>
                            </w:r>
                            <w:r w:rsidRPr="00F602D0">
                              <w:t>scaffold_6.g56.t1-00001</w:t>
                            </w:r>
                            <w:r>
                              <w:t xml:space="preserve"> range</w:t>
                            </w:r>
                            <w:r w:rsidR="00136AF1">
                              <w:t>s</w:t>
                            </w:r>
                            <w:r w:rsidR="001772D2">
                              <w:t xml:space="preserve"> from 800,821–</w:t>
                            </w:r>
                            <w:r>
                              <w:t>803,354.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FC60EB" id="Rectangle 27" o:spid="_x0000_s1028" style="position:absolute;margin-left:18.3pt;margin-top:57.9pt;width:414pt;height:6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" fillcolor="#fbe4d5 [661]" strokecolor="#823b0b [1605]" strokeweight="2.25pt">
                <v:textbox>
                  <w:txbxContent>
                    <w:p w14:paraId="4B69EBAA" w14:textId="06FD7C47" w:rsidR="005C191A" w:rsidRPr="005755BC" w:rsidRDefault="005C191A" w:rsidP="005755BC">
                      <w:r>
                        <w:t>N</w:t>
                      </w:r>
                      <w:r w:rsidR="002D07B0">
                        <w:t>ote that the “CDS” entry in the “Coding”</w:t>
                      </w:r>
                      <w:r>
                        <w:t xml:space="preserve"> table corresponds to the </w:t>
                      </w:r>
                      <w:r>
                        <w:rPr>
                          <w:b/>
                          <w:u w:val="single"/>
                        </w:rPr>
                        <w:t>coding span</w:t>
                      </w:r>
                      <w:r>
                        <w:t xml:space="preserve"> (i.e., </w:t>
                      </w:r>
                      <w:r w:rsidR="00570D3D">
                        <w:t xml:space="preserve">the </w:t>
                      </w:r>
                      <w:r>
                        <w:t xml:space="preserve">region from start codon to stop codon, including introns). </w:t>
                      </w:r>
                      <w:r w:rsidR="00EE08E1">
                        <w:t>For example,</w:t>
                      </w:r>
                      <w:r>
                        <w:t xml:space="preserve"> the coding span for </w:t>
                      </w:r>
                      <w:r w:rsidRPr="00F602D0">
                        <w:t>scaffold_6.g56.t1-00001</w:t>
                      </w:r>
                      <w:r>
                        <w:t xml:space="preserve"> range</w:t>
                      </w:r>
                      <w:r w:rsidR="00136AF1">
                        <w:t>s</w:t>
                      </w:r>
                      <w:r w:rsidR="001772D2">
                        <w:t xml:space="preserve"> from 800,821–</w:t>
                      </w:r>
                      <w:r>
                        <w:t>803,354.</w:t>
                      </w:r>
                    </w:p>
                  </w:txbxContent>
                </v:textbox>
                <w10:wrap type="topAndBottom"/>
              </v:rect>
            </w:pict>
          </mc:Fallback>
        </mc:AlternateContent>
      </w:r>
      <w:r w:rsidR="00510BB7">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23</w:t>
      </w:r>
      <w:r w:rsidR="00AE3926">
        <w:rPr>
          <w:noProof/>
        </w:rPr>
        <w:fldChar w:fldCharType="end"/>
      </w:r>
      <w:bookmarkEnd w:id="20"/>
      <w:r w:rsidR="00510BB7">
        <w:t xml:space="preserve">.   Click on the “Start” column header </w:t>
      </w:r>
      <w:r w:rsidR="00ED367A">
        <w:t xml:space="preserve">(red arrow) </w:t>
      </w:r>
      <w:r w:rsidR="00510BB7">
        <w:t>to sort the exons by their minimum coordinates</w:t>
      </w:r>
      <w:r w:rsidR="00ED367A">
        <w:t xml:space="preserve"> in ascending order</w:t>
      </w:r>
      <w:r w:rsidR="00510BB7">
        <w:t xml:space="preserve">. </w:t>
      </w:r>
      <w:r w:rsidR="00ED367A">
        <w:t>Click on a row in the “Coding” table to vi</w:t>
      </w:r>
      <w:r w:rsidR="001F3DAD">
        <w:t xml:space="preserve">ew the </w:t>
      </w:r>
      <w:r>
        <w:t>exon coordinates</w:t>
      </w:r>
      <w:r w:rsidR="00ED367A">
        <w:t xml:space="preserve">. The </w:t>
      </w:r>
      <w:r w:rsidR="00956008">
        <w:t>controls on the right panel (left and right arrows, text box) can be used to modify the exon coordinates</w:t>
      </w:r>
      <w:r w:rsidR="00EB1FEE">
        <w:t>.</w:t>
      </w:r>
    </w:p>
    <w:p w14:paraId="1B505A3A" w14:textId="41512085" w:rsidR="00C51630" w:rsidRDefault="00C51630" w:rsidP="009E7DD8"/>
    <w:p w14:paraId="19F62DB4" w14:textId="5848F472" w:rsidR="00B15A0B" w:rsidRDefault="00343883" w:rsidP="00B15A0B">
      <w:pPr>
        <w:pStyle w:val="Heading1"/>
      </w:pPr>
      <w:r>
        <w:t xml:space="preserve">Annotate the donor site for the first coding exon </w:t>
      </w:r>
      <w:r w:rsidR="00A44129">
        <w:t>in Apollo</w:t>
      </w:r>
    </w:p>
    <w:p w14:paraId="65B92AF8" w14:textId="5D12312C" w:rsidR="00F566E4" w:rsidRDefault="00F566E4" w:rsidP="00F566E4">
      <w:r>
        <w:t xml:space="preserve">Examination of </w:t>
      </w:r>
      <w:r w:rsidR="00985A27">
        <w:t>the “Coding” table show</w:t>
      </w:r>
      <w:r w:rsidR="00D81845">
        <w:t>s</w:t>
      </w:r>
      <w:r>
        <w:t xml:space="preserve"> that the </w:t>
      </w:r>
      <w:r w:rsidR="003431A9">
        <w:t xml:space="preserve">exon </w:t>
      </w:r>
      <w:r>
        <w:t xml:space="preserve">coordinates </w:t>
      </w:r>
      <w:r w:rsidR="00827449">
        <w:t xml:space="preserve">for the </w:t>
      </w:r>
      <w:r w:rsidR="004002C0">
        <w:rPr>
          <w:i/>
        </w:rPr>
        <w:t xml:space="preserve">D. miranda </w:t>
      </w:r>
      <w:r w:rsidR="004002C0">
        <w:t xml:space="preserve">gene model </w:t>
      </w:r>
      <w:r w:rsidR="00827449">
        <w:t xml:space="preserve">are </w:t>
      </w:r>
      <w:r>
        <w:t xml:space="preserve">similar to the coordinates obtained via the blastx searches of the CDSs from </w:t>
      </w:r>
      <w:r w:rsidR="003B417F">
        <w:rPr>
          <w:i/>
        </w:rPr>
        <w:t xml:space="preserve">D. melanogaster </w:t>
      </w:r>
      <w:r>
        <w:t>Rad23-PC</w:t>
      </w:r>
      <w:r w:rsidR="00240C92">
        <w:t xml:space="preserve"> against scaffold_6</w:t>
      </w:r>
      <w:r>
        <w:t>.</w:t>
      </w:r>
      <w:r w:rsidR="008904C2">
        <w:t xml:space="preserve"> </w:t>
      </w:r>
      <w:r w:rsidR="009C712B">
        <w:t xml:space="preserve">The next step of the annotation process would be to </w:t>
      </w:r>
      <w:r w:rsidR="008904C2">
        <w:t xml:space="preserve">navigate to the ends of each coding exon </w:t>
      </w:r>
      <w:r w:rsidR="00456A9D">
        <w:t xml:space="preserve">of the </w:t>
      </w:r>
      <w:r w:rsidR="00456A9D">
        <w:rPr>
          <w:i/>
        </w:rPr>
        <w:t xml:space="preserve">D. miranda </w:t>
      </w:r>
      <w:r w:rsidR="00456A9D">
        <w:t xml:space="preserve">gene model </w:t>
      </w:r>
      <w:r w:rsidR="00E814F6">
        <w:t xml:space="preserve">to verify the </w:t>
      </w:r>
      <w:r w:rsidR="009F33F2">
        <w:t xml:space="preserve">placements </w:t>
      </w:r>
      <w:r w:rsidR="00E814F6">
        <w:t>of the splice acceptor and donor sites.</w:t>
      </w:r>
    </w:p>
    <w:p w14:paraId="25F85951" w14:textId="77777777" w:rsidR="00E814F6" w:rsidRDefault="00E814F6" w:rsidP="00F566E4"/>
    <w:p w14:paraId="376C2365" w14:textId="0551C8B4" w:rsidR="00E814F6" w:rsidRDefault="00E814F6" w:rsidP="00F566E4">
      <w:r>
        <w:t xml:space="preserve">The blastx alignment for </w:t>
      </w:r>
      <w:r w:rsidR="008E2D4F">
        <w:t xml:space="preserve">CDS 1_2320_0 </w:t>
      </w:r>
      <w:r w:rsidR="008D6D81">
        <w:t>covers the entire CDS —</w:t>
      </w:r>
      <w:r w:rsidR="00A65574">
        <w:t xml:space="preserve"> t</w:t>
      </w:r>
      <w:r w:rsidR="004F0DBB">
        <w:t>he alignment</w:t>
      </w:r>
      <w:r w:rsidR="005326F0">
        <w:t xml:space="preserve"> </w:t>
      </w:r>
      <w:r w:rsidR="008E2D4F">
        <w:t>begins with a methionine at 800</w:t>
      </w:r>
      <w:r w:rsidR="00B63713">
        <w:t>,</w:t>
      </w:r>
      <w:r w:rsidR="008E2D4F">
        <w:t>821 and ends at 800</w:t>
      </w:r>
      <w:r w:rsidR="00B63713">
        <w:t>,</w:t>
      </w:r>
      <w:r w:rsidR="008E2D4F">
        <w:t>886 in frame +1 (</w:t>
      </w:r>
      <w:r w:rsidR="00745150">
        <w:fldChar w:fldCharType="begin"/>
      </w:r>
      <w:r w:rsidR="00745150">
        <w:instrText xml:space="preserve"> REF _Ref515993446 \h </w:instrText>
      </w:r>
      <w:r w:rsidR="00745150">
        <w:fldChar w:fldCharType="separate"/>
      </w:r>
      <w:r w:rsidR="00AA2D03">
        <w:t xml:space="preserve">Figure </w:t>
      </w:r>
      <w:r w:rsidR="00AA2D03">
        <w:rPr>
          <w:noProof/>
        </w:rPr>
        <w:t>24</w:t>
      </w:r>
      <w:r w:rsidR="00745150">
        <w:fldChar w:fldCharType="end"/>
      </w:r>
      <w:r w:rsidR="008E2D4F">
        <w:t>).</w:t>
      </w:r>
      <w:r w:rsidR="009F5553">
        <w:t xml:space="preserve"> Hence we expect to find the splice donor site for CDS 1_2320_0 near 800,886.</w:t>
      </w:r>
    </w:p>
    <w:p w14:paraId="5F3EEEC7" w14:textId="77777777" w:rsidR="00B15A0B" w:rsidRDefault="00B15A0B" w:rsidP="009E7DD8"/>
    <w:p w14:paraId="3A29429D" w14:textId="77777777" w:rsidR="00602AF5" w:rsidRDefault="00602AF5" w:rsidP="00602AF5">
      <w:pPr>
        <w:keepNext/>
      </w:pPr>
      <w:r>
        <w:rPr>
          <w:noProof/>
        </w:rPr>
        <w:drawing>
          <wp:inline distT="0" distB="0" distL="0" distR="0" wp14:anchorId="09A948DA" wp14:editId="5DBA8851">
            <wp:extent cx="5029200" cy="1329299"/>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37">
                      <a:extLst>
                        <a:ext uri="{28A0092B-C50C-407E-A947-70E740481C1C}">
                          <a14:useLocalDpi xmlns:a14="http://schemas.microsoft.com/office/drawing/2010/main" val="0"/>
                        </a:ext>
                      </a:extLst>
                    </a:blip>
                    <a:stretch>
                      <a:fillRect/>
                    </a:stretch>
                  </pic:blipFill>
                  <pic:spPr>
                    <a:xfrm>
                      <a:off x="0" y="0"/>
                      <a:ext cx="5102334" cy="1348630"/>
                    </a:xfrm>
                    <a:prstGeom prst="rect">
                      <a:avLst/>
                    </a:prstGeom>
                  </pic:spPr>
                </pic:pic>
              </a:graphicData>
            </a:graphic>
          </wp:inline>
        </w:drawing>
      </w:r>
    </w:p>
    <w:p w14:paraId="43A2E817" w14:textId="5DF9DA05" w:rsidR="00602AF5" w:rsidRDefault="00602AF5" w:rsidP="00602AF5">
      <w:pPr>
        <w:pStyle w:val="Caption"/>
      </w:pPr>
      <w:bookmarkStart w:id="21" w:name="_Ref51599344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24</w:t>
      </w:r>
      <w:r w:rsidR="00AE3926">
        <w:rPr>
          <w:noProof/>
        </w:rPr>
        <w:fldChar w:fldCharType="end"/>
      </w:r>
      <w:bookmarkEnd w:id="21"/>
      <w:r>
        <w:t>.   The blastx alignment of CDS 1_2320_0 (subject) against scaffold_6 (query).</w:t>
      </w:r>
    </w:p>
    <w:p w14:paraId="4132ABBA" w14:textId="6309CC16" w:rsidR="00744B73" w:rsidRDefault="00602AF5" w:rsidP="00602AF5">
      <w:r>
        <w:lastRenderedPageBreak/>
        <w:t>To identify the splice donor site for this CDS, enter “</w:t>
      </w:r>
      <w:r w:rsidRPr="00A35C98">
        <w:rPr>
          <w:b/>
        </w:rPr>
        <w:t>scaffold_6:800875..800900</w:t>
      </w:r>
      <w:r>
        <w:t>” into the position text box and then click “</w:t>
      </w:r>
      <w:r w:rsidRPr="00F44C36">
        <w:rPr>
          <w:b/>
        </w:rPr>
        <w:t>Go</w:t>
      </w:r>
      <w:r>
        <w:t>”.</w:t>
      </w:r>
      <w:r w:rsidR="00745150">
        <w:t xml:space="preserve"> A “</w:t>
      </w:r>
      <w:r w:rsidR="00745150" w:rsidRPr="00745150">
        <w:rPr>
          <w:b/>
        </w:rPr>
        <w:t>Reference Sequence</w:t>
      </w:r>
      <w:r w:rsidR="00745150">
        <w:t>” track will appear which shows the nucleotide sequences and the corresponding amino acid translation</w:t>
      </w:r>
      <w:r w:rsidR="00FA6099">
        <w:t>s</w:t>
      </w:r>
      <w:r w:rsidR="00745150">
        <w:t xml:space="preserve"> in </w:t>
      </w:r>
      <w:r w:rsidR="00643AE5">
        <w:t xml:space="preserve">the three reading frames for </w:t>
      </w:r>
      <w:r w:rsidR="00DE7E3E">
        <w:t>the plus and minus strands</w:t>
      </w:r>
      <w:r w:rsidR="00643AE5">
        <w:t>.</w:t>
      </w:r>
    </w:p>
    <w:p w14:paraId="3273652C" w14:textId="77777777" w:rsidR="00744B73" w:rsidRDefault="00744B73" w:rsidP="00602AF5"/>
    <w:p w14:paraId="5F36ED70" w14:textId="49F5EFA3" w:rsidR="00FA6099" w:rsidRDefault="00DE7E3E" w:rsidP="00602AF5">
      <w:r>
        <w:t xml:space="preserve">Because </w:t>
      </w:r>
      <w:r w:rsidR="00795913">
        <w:t xml:space="preserve">the </w:t>
      </w:r>
      <w:r w:rsidR="00795913" w:rsidRPr="00E92C16">
        <w:t>scaffold_6.g56.t1-00001</w:t>
      </w:r>
      <w:r w:rsidR="00795913">
        <w:t xml:space="preserve"> gene </w:t>
      </w:r>
      <w:r w:rsidR="005E5212">
        <w:t>model</w:t>
      </w:r>
      <w:r w:rsidR="00795913">
        <w:t xml:space="preserve"> </w:t>
      </w:r>
      <w:r>
        <w:t xml:space="preserve">is on the plus strand, we will hide the minus strand sequence and </w:t>
      </w:r>
      <w:r w:rsidR="008D190D">
        <w:t xml:space="preserve">amino acid </w:t>
      </w:r>
      <w:r>
        <w:t>translation</w:t>
      </w:r>
      <w:r w:rsidR="00FA6099">
        <w:t>s</w:t>
      </w:r>
      <w:r>
        <w:t xml:space="preserve"> from the </w:t>
      </w:r>
      <w:r w:rsidR="00FA6099">
        <w:t>genome browser.</w:t>
      </w:r>
      <w:r w:rsidR="00744B73">
        <w:t xml:space="preserve"> </w:t>
      </w:r>
      <w:r w:rsidR="00FA6099">
        <w:t>Right click (control-click on macOS) on base 800</w:t>
      </w:r>
      <w:r w:rsidR="009C7DF8">
        <w:t>,</w:t>
      </w:r>
      <w:r w:rsidR="00FA6099">
        <w:t>886</w:t>
      </w:r>
      <w:r w:rsidR="00436147">
        <w:t xml:space="preserve"> (i.e.</w:t>
      </w:r>
      <w:r w:rsidR="001F405C">
        <w:t>,</w:t>
      </w:r>
      <w:r w:rsidR="00436147">
        <w:t xml:space="preserve"> last base of the exon)</w:t>
      </w:r>
      <w:r w:rsidR="009C7DF8">
        <w:t xml:space="preserve"> in the nucleotide sequence of the </w:t>
      </w:r>
      <w:r w:rsidR="004E29A7">
        <w:t>“</w:t>
      </w:r>
      <w:r w:rsidR="009C7DF8">
        <w:t>Reference sequence</w:t>
      </w:r>
      <w:r w:rsidR="004E29A7">
        <w:t>”</w:t>
      </w:r>
      <w:r w:rsidR="009C7DF8">
        <w:t xml:space="preserve"> track</w:t>
      </w:r>
      <w:r w:rsidR="00683EB1">
        <w:t>, and then s</w:t>
      </w:r>
      <w:r w:rsidR="009C7DF8">
        <w:t>elect the “</w:t>
      </w:r>
      <w:r w:rsidR="00744B73" w:rsidRPr="004E29A7">
        <w:rPr>
          <w:b/>
        </w:rPr>
        <w:t>Toggle Reverse Strand</w:t>
      </w:r>
      <w:r w:rsidR="009C7DF8">
        <w:t>”</w:t>
      </w:r>
      <w:r w:rsidR="00744B73">
        <w:t xml:space="preserve"> option (</w:t>
      </w:r>
      <w:r w:rsidR="009B6F9E">
        <w:fldChar w:fldCharType="begin"/>
      </w:r>
      <w:r w:rsidR="009B6F9E">
        <w:instrText xml:space="preserve"> REF _Ref515994186 \h </w:instrText>
      </w:r>
      <w:r w:rsidR="009B6F9E">
        <w:fldChar w:fldCharType="separate"/>
      </w:r>
      <w:r w:rsidR="00AA2D03">
        <w:t xml:space="preserve">Figure </w:t>
      </w:r>
      <w:r w:rsidR="00AA2D03">
        <w:rPr>
          <w:noProof/>
        </w:rPr>
        <w:t>25</w:t>
      </w:r>
      <w:r w:rsidR="009B6F9E">
        <w:fldChar w:fldCharType="end"/>
      </w:r>
      <w:r w:rsidR="00744B73">
        <w:t>)</w:t>
      </w:r>
      <w:r w:rsidR="009B6F9E">
        <w:t>.</w:t>
      </w:r>
    </w:p>
    <w:p w14:paraId="06153229" w14:textId="77777777" w:rsidR="00FA6099" w:rsidRDefault="00FA6099" w:rsidP="00602AF5"/>
    <w:p w14:paraId="351E08E4" w14:textId="77777777" w:rsidR="009C7DF8" w:rsidRDefault="009C7DF8" w:rsidP="009C7DF8">
      <w:pPr>
        <w:keepNext/>
      </w:pPr>
      <w:r>
        <w:rPr>
          <w:noProof/>
        </w:rPr>
        <w:drawing>
          <wp:inline distT="0" distB="0" distL="0" distR="0" wp14:anchorId="28C0D3B6" wp14:editId="501E4396">
            <wp:extent cx="5102802" cy="4162927"/>
            <wp:effectExtent l="0" t="0" r="317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1.png"/>
                    <pic:cNvPicPr/>
                  </pic:nvPicPr>
                  <pic:blipFill>
                    <a:blip r:embed="rId38">
                      <a:extLst>
                        <a:ext uri="{28A0092B-C50C-407E-A947-70E740481C1C}">
                          <a14:useLocalDpi xmlns:a14="http://schemas.microsoft.com/office/drawing/2010/main" val="0"/>
                        </a:ext>
                      </a:extLst>
                    </a:blip>
                    <a:stretch>
                      <a:fillRect/>
                    </a:stretch>
                  </pic:blipFill>
                  <pic:spPr>
                    <a:xfrm>
                      <a:off x="0" y="0"/>
                      <a:ext cx="5133152" cy="4187687"/>
                    </a:xfrm>
                    <a:prstGeom prst="rect">
                      <a:avLst/>
                    </a:prstGeom>
                  </pic:spPr>
                </pic:pic>
              </a:graphicData>
            </a:graphic>
          </wp:inline>
        </w:drawing>
      </w:r>
    </w:p>
    <w:p w14:paraId="7974BF26" w14:textId="7221D78B" w:rsidR="009A3289" w:rsidRDefault="009C7DF8" w:rsidP="009A3289">
      <w:pPr>
        <w:pStyle w:val="Caption"/>
      </w:pPr>
      <w:bookmarkStart w:id="22" w:name="_Ref515994186"/>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25</w:t>
      </w:r>
      <w:r w:rsidR="00AE3926">
        <w:rPr>
          <w:noProof/>
        </w:rPr>
        <w:fldChar w:fldCharType="end"/>
      </w:r>
      <w:bookmarkEnd w:id="22"/>
      <w:r>
        <w:t xml:space="preserve">.   Hide the minus strand </w:t>
      </w:r>
      <w:r w:rsidR="00391727">
        <w:t xml:space="preserve">nucleotide </w:t>
      </w:r>
      <w:r>
        <w:t>sequence and amino acid translations from the “Reference sequence” track.</w:t>
      </w:r>
    </w:p>
    <w:p w14:paraId="02F10603" w14:textId="77777777" w:rsidR="009A3289" w:rsidRPr="009A3289" w:rsidRDefault="009A3289" w:rsidP="009A3289"/>
    <w:p w14:paraId="3C42FD05" w14:textId="203F1E77" w:rsidR="00496332" w:rsidRDefault="00B46382" w:rsidP="00602AF5">
      <w:r>
        <w:t xml:space="preserve">When the </w:t>
      </w:r>
      <w:r w:rsidR="002F6A34">
        <w:t>“</w:t>
      </w:r>
      <w:r w:rsidR="002F6A34" w:rsidRPr="005B63A4">
        <w:rPr>
          <w:b/>
        </w:rPr>
        <w:t>Color by CDS frame</w:t>
      </w:r>
      <w:r w:rsidR="002F6A34">
        <w:t xml:space="preserve">” option </w:t>
      </w:r>
      <w:r w:rsidR="00F31DEA">
        <w:t xml:space="preserve">is </w:t>
      </w:r>
      <w:r w:rsidR="002F6A34">
        <w:t>enabled (available under the “View” menu</w:t>
      </w:r>
      <w:r w:rsidR="007F2439">
        <w:t>;</w:t>
      </w:r>
      <w:r w:rsidR="00F31DEA">
        <w:t xml:space="preserve"> enabled by default</w:t>
      </w:r>
      <w:r w:rsidR="002F6A34">
        <w:t xml:space="preserve">), </w:t>
      </w:r>
      <w:r w:rsidR="00D159A5">
        <w:t xml:space="preserve">the three reading frames are represented by </w:t>
      </w:r>
      <w:r w:rsidR="00E91D05">
        <w:t>different</w:t>
      </w:r>
      <w:r w:rsidR="00D159A5">
        <w:t xml:space="preserve"> colors (red = frame 1, green = frame 2, blue = frame 3).</w:t>
      </w:r>
      <w:r w:rsidR="005A0DEB">
        <w:t xml:space="preserve"> </w:t>
      </w:r>
      <w:r w:rsidR="00A5651C">
        <w:t>In addition, m</w:t>
      </w:r>
      <w:r w:rsidR="005A0DEB">
        <w:t>ethionines are highlighted in yellow, and stop codons (*) are in gray.</w:t>
      </w:r>
      <w:r w:rsidR="004D3A47">
        <w:t xml:space="preserve"> </w:t>
      </w:r>
      <w:r w:rsidR="003E2FDE">
        <w:t xml:space="preserve">Click on the red box </w:t>
      </w:r>
      <w:r w:rsidR="00C8314E">
        <w:t xml:space="preserve">in the “User-created Annotations” track </w:t>
      </w:r>
      <w:r w:rsidR="003E2FDE">
        <w:t xml:space="preserve">to select the exon. Apollo will add </w:t>
      </w:r>
      <w:r w:rsidR="00A326C2">
        <w:t xml:space="preserve">the </w:t>
      </w:r>
      <w:r w:rsidR="003E2FDE">
        <w:t>nucleotide sequence to the selected gene model.</w:t>
      </w:r>
      <w:r w:rsidR="000420C6">
        <w:t xml:space="preserve"> To determine the base position, move the mouse so that it hovers over the base position row. A red line </w:t>
      </w:r>
      <w:r w:rsidR="007E1332">
        <w:t xml:space="preserve">will appear along with a tooltip which </w:t>
      </w:r>
      <w:r w:rsidR="003C5FDD">
        <w:t>shows the base position (</w:t>
      </w:r>
      <w:r w:rsidR="00793C3F">
        <w:fldChar w:fldCharType="begin"/>
      </w:r>
      <w:r w:rsidR="00793C3F">
        <w:instrText xml:space="preserve"> REF _Ref515994939 \h </w:instrText>
      </w:r>
      <w:r w:rsidR="00793C3F">
        <w:fldChar w:fldCharType="separate"/>
      </w:r>
      <w:r w:rsidR="00AA2D03">
        <w:t xml:space="preserve">Figure </w:t>
      </w:r>
      <w:r w:rsidR="00AA2D03">
        <w:rPr>
          <w:noProof/>
        </w:rPr>
        <w:t>26</w:t>
      </w:r>
      <w:r w:rsidR="00793C3F">
        <w:fldChar w:fldCharType="end"/>
      </w:r>
      <w:r w:rsidR="003C5FDD">
        <w:t>).</w:t>
      </w:r>
    </w:p>
    <w:p w14:paraId="208513CC" w14:textId="77777777" w:rsidR="00830799" w:rsidRDefault="00830799" w:rsidP="00602AF5"/>
    <w:p w14:paraId="56CFE4E9" w14:textId="77777777" w:rsidR="0069742D" w:rsidRDefault="004D3A47" w:rsidP="0069742D">
      <w:pPr>
        <w:keepNext/>
      </w:pPr>
      <w:r>
        <w:rPr>
          <w:noProof/>
        </w:rPr>
        <w:lastRenderedPageBreak/>
        <w:drawing>
          <wp:inline distT="0" distB="0" distL="0" distR="0" wp14:anchorId="49BCEF07" wp14:editId="5B364F4E">
            <wp:extent cx="5453494" cy="127965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6-05 at 8.41.36 PM.png"/>
                    <pic:cNvPicPr/>
                  </pic:nvPicPr>
                  <pic:blipFill rotWithShape="1">
                    <a:blip r:embed="rId39">
                      <a:extLst>
                        <a:ext uri="{28A0092B-C50C-407E-A947-70E740481C1C}">
                          <a14:useLocalDpi xmlns:a14="http://schemas.microsoft.com/office/drawing/2010/main" val="0"/>
                        </a:ext>
                      </a:extLst>
                    </a:blip>
                    <a:srcRect t="12200" b="9944"/>
                    <a:stretch/>
                  </pic:blipFill>
                  <pic:spPr bwMode="auto">
                    <a:xfrm>
                      <a:off x="0" y="0"/>
                      <a:ext cx="5474329" cy="1284548"/>
                    </a:xfrm>
                    <a:prstGeom prst="rect">
                      <a:avLst/>
                    </a:prstGeom>
                    <a:ln>
                      <a:noFill/>
                    </a:ln>
                    <a:extLst>
                      <a:ext uri="{53640926-AAD7-44D8-BBD7-CCE9431645EC}">
                        <a14:shadowObscured xmlns:a14="http://schemas.microsoft.com/office/drawing/2010/main"/>
                      </a:ext>
                    </a:extLst>
                  </pic:spPr>
                </pic:pic>
              </a:graphicData>
            </a:graphic>
          </wp:inline>
        </w:drawing>
      </w:r>
    </w:p>
    <w:p w14:paraId="02FA27DB" w14:textId="0AC72F72" w:rsidR="005D6BA2" w:rsidRDefault="0069742D" w:rsidP="00BD257B">
      <w:pPr>
        <w:pStyle w:val="Caption"/>
      </w:pPr>
      <w:bookmarkStart w:id="23" w:name="_Ref515994939"/>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26</w:t>
      </w:r>
      <w:r w:rsidR="00AE3926">
        <w:rPr>
          <w:noProof/>
        </w:rPr>
        <w:fldChar w:fldCharType="end"/>
      </w:r>
      <w:bookmarkEnd w:id="23"/>
      <w:r>
        <w:t xml:space="preserve">.   Hover the mouse over the </w:t>
      </w:r>
      <w:r w:rsidR="00BF4ED4">
        <w:t>base position row</w:t>
      </w:r>
      <w:r>
        <w:t xml:space="preserve"> to show the </w:t>
      </w:r>
      <w:r w:rsidR="00BB2A34">
        <w:t>scaffold position</w:t>
      </w:r>
      <w:r w:rsidR="0076279D">
        <w:t xml:space="preserve"> (</w:t>
      </w:r>
      <w:r w:rsidR="0076279D" w:rsidRPr="0076279D">
        <w:rPr>
          <w:i/>
        </w:rPr>
        <w:t>e.g.</w:t>
      </w:r>
      <w:r w:rsidR="0076279D">
        <w:t>, 800,886)</w:t>
      </w:r>
      <w:r w:rsidR="00BB2A34">
        <w:t>.</w:t>
      </w:r>
    </w:p>
    <w:p w14:paraId="7B4682EF" w14:textId="77777777" w:rsidR="003B4447" w:rsidRDefault="003B4447" w:rsidP="009E7DD8"/>
    <w:p w14:paraId="5B1A115B" w14:textId="755DD3EF" w:rsidR="003B4447" w:rsidRDefault="000A7177" w:rsidP="009E7DD8">
      <w:r>
        <w:t>An intron</w:t>
      </w:r>
      <w:r w:rsidR="003B4447">
        <w:t xml:space="preserve"> begin</w:t>
      </w:r>
      <w:r>
        <w:t>s</w:t>
      </w:r>
      <w:r w:rsidR="003B4447">
        <w:t xml:space="preserve"> with a splice donor site and end</w:t>
      </w:r>
      <w:r>
        <w:t>s</w:t>
      </w:r>
      <w:r w:rsidR="003B4447">
        <w:t xml:space="preserve"> with a splice acceptor site. The splice donor site has the consensus sequence </w:t>
      </w:r>
      <w:r w:rsidR="003B4447" w:rsidRPr="007E4EF6">
        <w:rPr>
          <w:b/>
          <w:u w:val="single"/>
        </w:rPr>
        <w:t>GT</w:t>
      </w:r>
      <w:r w:rsidR="003B4447">
        <w:t xml:space="preserve"> and the splice acceptor site has the consensus sequence </w:t>
      </w:r>
      <w:r w:rsidR="003B4447" w:rsidRPr="007E4EF6">
        <w:rPr>
          <w:b/>
          <w:u w:val="single"/>
        </w:rPr>
        <w:t>AG</w:t>
      </w:r>
      <w:r w:rsidR="003B4447">
        <w:t xml:space="preserve">. </w:t>
      </w:r>
      <w:r w:rsidR="00191B7E">
        <w:t xml:space="preserve">The GC non-canonical splice donor site appears </w:t>
      </w:r>
      <w:r w:rsidR="00FD0FAC">
        <w:t xml:space="preserve">at </w:t>
      </w:r>
      <w:r w:rsidR="00E76295">
        <w:t xml:space="preserve">approximately 1% of the unique introns in </w:t>
      </w:r>
      <w:r w:rsidR="00273EBA">
        <w:rPr>
          <w:i/>
        </w:rPr>
        <w:t xml:space="preserve">D. melanogaster </w:t>
      </w:r>
      <w:r w:rsidR="00E76295">
        <w:t>(</w:t>
      </w:r>
      <w:r w:rsidR="007E2C86">
        <w:t xml:space="preserve">FlyBase </w:t>
      </w:r>
      <w:r w:rsidR="00E76295">
        <w:t>release 6.19)</w:t>
      </w:r>
      <w:r w:rsidR="00191B7E">
        <w:t>.</w:t>
      </w:r>
    </w:p>
    <w:p w14:paraId="215DFB00" w14:textId="77777777" w:rsidR="00827809" w:rsidRDefault="00827809" w:rsidP="009E7DD8"/>
    <w:p w14:paraId="7E6AD331" w14:textId="5DE94953" w:rsidR="009D78A8" w:rsidRDefault="000633D6" w:rsidP="009E7DD8">
      <w:r>
        <w:t>In addition to the canonical sequence</w:t>
      </w:r>
      <w:r w:rsidR="00403AA0">
        <w:t>s</w:t>
      </w:r>
      <w:r>
        <w:t xml:space="preserve"> for the splice donor and acceptor sites, we must </w:t>
      </w:r>
      <w:r w:rsidR="00677D1D">
        <w:t xml:space="preserve">also </w:t>
      </w:r>
      <w:r w:rsidR="00A824E6">
        <w:t xml:space="preserve">consider the </w:t>
      </w:r>
      <w:r w:rsidRPr="000633D6">
        <w:rPr>
          <w:b/>
          <w:u w:val="single"/>
        </w:rPr>
        <w:t>phases</w:t>
      </w:r>
      <w:r>
        <w:t xml:space="preserve"> </w:t>
      </w:r>
      <w:r w:rsidR="0094383E">
        <w:t>of the splice donor and acceptor sites of adjacent exons</w:t>
      </w:r>
      <w:r w:rsidR="00CB263E">
        <w:t xml:space="preserve">. </w:t>
      </w:r>
      <w:r w:rsidR="00DD2E3C">
        <w:t>A codon could form by combining the nucleotides from adjacent exons after splicing.</w:t>
      </w:r>
      <w:r w:rsidR="002A1200">
        <w:t xml:space="preserve"> The number of nucleotides between the last complete codon and the splice donor site </w:t>
      </w:r>
      <w:r w:rsidR="00321A64">
        <w:t>is called the donor phase. The number of nucleotides between the splice acceptor site and the first comple</w:t>
      </w:r>
      <w:r w:rsidR="009D78A8">
        <w:t>te codon is the acceptor phase.</w:t>
      </w:r>
      <w:r w:rsidR="009121D1">
        <w:t xml:space="preserve"> Hence the phases of the donor and acceptor sites are predicated on the reading frame</w:t>
      </w:r>
      <w:r w:rsidR="008F2453">
        <w:t xml:space="preserve"> of the coding exon</w:t>
      </w:r>
      <w:r w:rsidR="009121D1">
        <w:t>.</w:t>
      </w:r>
    </w:p>
    <w:p w14:paraId="04BFC8C0" w14:textId="77777777" w:rsidR="009D78A8" w:rsidRDefault="009D78A8" w:rsidP="009E7DD8"/>
    <w:p w14:paraId="06050B92" w14:textId="4F5C9228" w:rsidR="005C0231" w:rsidRDefault="0061011A" w:rsidP="009E7DD8">
      <w:r>
        <w:t>In order to maintain an open reading fr</w:t>
      </w:r>
      <w:r w:rsidR="004E4E02">
        <w:t>ame after the intron is removed, t</w:t>
      </w:r>
      <w:r w:rsidR="00070C7D">
        <w:t xml:space="preserve">he sum of the donor phase and acceptor phase </w:t>
      </w:r>
      <w:r w:rsidR="003529DA">
        <w:t xml:space="preserve">for adjacent exons </w:t>
      </w:r>
      <w:r w:rsidR="00070C7D">
        <w:t>must be 0 (no additional cod</w:t>
      </w:r>
      <w:r w:rsidR="009D78A8">
        <w:t xml:space="preserve">on) or 3 (an additional codon). Hence a phase 0 donor site </w:t>
      </w:r>
      <w:r w:rsidR="00FE5F90">
        <w:t xml:space="preserve">is </w:t>
      </w:r>
      <w:r w:rsidR="009E4E90">
        <w:t>compatible</w:t>
      </w:r>
      <w:r w:rsidR="00FE5F90">
        <w:t xml:space="preserve"> with a phase 0 acceptor site, a phase 1 donor </w:t>
      </w:r>
      <w:r w:rsidR="00D920CE">
        <w:t xml:space="preserve">site </w:t>
      </w:r>
      <w:r w:rsidR="00FE5F90">
        <w:t xml:space="preserve">is </w:t>
      </w:r>
      <w:r w:rsidR="009E4E90">
        <w:t xml:space="preserve">compatible </w:t>
      </w:r>
      <w:r w:rsidR="00FE5F90">
        <w:t>with a phase 2 acceptor</w:t>
      </w:r>
      <w:r w:rsidR="003E3011">
        <w:t xml:space="preserve"> site</w:t>
      </w:r>
      <w:r w:rsidR="00FE5F90">
        <w:t xml:space="preserve">, and a phase 2 donor </w:t>
      </w:r>
      <w:r w:rsidR="00D920CE">
        <w:t xml:space="preserve">site </w:t>
      </w:r>
      <w:r w:rsidR="00FE5F90">
        <w:t xml:space="preserve">is </w:t>
      </w:r>
      <w:r w:rsidR="009E4E90">
        <w:t xml:space="preserve">compatible </w:t>
      </w:r>
      <w:r w:rsidR="00FE5F90">
        <w:t>with a phase 1 acceptor</w:t>
      </w:r>
      <w:r w:rsidR="003E3011">
        <w:t xml:space="preserve"> site</w:t>
      </w:r>
      <w:r w:rsidR="00FE5F90">
        <w:t>.</w:t>
      </w:r>
      <w:r w:rsidR="009E4E90">
        <w:t xml:space="preserve"> Incompatible splice donor and acceptor sites will result in a frame shift in the downstream </w:t>
      </w:r>
      <w:r w:rsidR="009121D1">
        <w:t xml:space="preserve">coding </w:t>
      </w:r>
      <w:r w:rsidR="009E4E90">
        <w:t>exons.</w:t>
      </w:r>
    </w:p>
    <w:p w14:paraId="7CC752B3" w14:textId="77777777" w:rsidR="00A519A1" w:rsidRDefault="00A519A1" w:rsidP="009E7DD8"/>
    <w:p w14:paraId="7EAB1370" w14:textId="72A3F3D4" w:rsidR="003247F4" w:rsidRDefault="00053E5B" w:rsidP="009E7DD8">
      <w:r>
        <w:t xml:space="preserve">The blastx alignment to CDS 1_2320_0 ends at 800,886 </w:t>
      </w:r>
      <w:r w:rsidR="00633A57">
        <w:t>on</w:t>
      </w:r>
      <w:r w:rsidR="000C2C19">
        <w:t xml:space="preserve"> scaffold_6</w:t>
      </w:r>
      <w:r w:rsidR="00D41DF9">
        <w:t xml:space="preserve">, and the coding exon is in </w:t>
      </w:r>
      <w:r w:rsidR="00FE44D8">
        <w:t xml:space="preserve">the +1 </w:t>
      </w:r>
      <w:r w:rsidR="00D41DF9">
        <w:t xml:space="preserve">frame. </w:t>
      </w:r>
      <w:r w:rsidR="003B4447">
        <w:t xml:space="preserve">Examination of the “Reference sequence” track shows that there are no extra nucleotides between the </w:t>
      </w:r>
      <w:r w:rsidR="00522074">
        <w:t>end of the last complete codon at 800,886,</w:t>
      </w:r>
      <w:r w:rsidR="003B4447">
        <w:t xml:space="preserve"> and the splice donor site at 800,887–800,888. Hence this GT </w:t>
      </w:r>
      <w:r w:rsidR="00522074">
        <w:t>splice donor site is in phase 0 (</w:t>
      </w:r>
      <w:r w:rsidR="005A169B">
        <w:fldChar w:fldCharType="begin"/>
      </w:r>
      <w:r w:rsidR="005A169B">
        <w:instrText xml:space="preserve"> REF _Ref515998187 \h </w:instrText>
      </w:r>
      <w:r w:rsidR="005A169B">
        <w:fldChar w:fldCharType="separate"/>
      </w:r>
      <w:r w:rsidR="00AA2D03">
        <w:t xml:space="preserve">Figure </w:t>
      </w:r>
      <w:r w:rsidR="00AA2D03">
        <w:rPr>
          <w:noProof/>
        </w:rPr>
        <w:t>27</w:t>
      </w:r>
      <w:r w:rsidR="005A169B">
        <w:fldChar w:fldCharType="end"/>
      </w:r>
      <w:r w:rsidR="00522074">
        <w:t>).</w:t>
      </w:r>
    </w:p>
    <w:p w14:paraId="292EB554" w14:textId="77777777" w:rsidR="00522074" w:rsidRDefault="00522074" w:rsidP="009E7DD8"/>
    <w:p w14:paraId="1830599D" w14:textId="77777777" w:rsidR="00954AC4" w:rsidRDefault="00223D4C" w:rsidP="00954AC4">
      <w:pPr>
        <w:keepNext/>
      </w:pPr>
      <w:r>
        <w:rPr>
          <w:noProof/>
        </w:rPr>
        <w:drawing>
          <wp:inline distT="0" distB="0" distL="0" distR="0" wp14:anchorId="29C8B02F" wp14:editId="38228EBF">
            <wp:extent cx="4291263" cy="153259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1.png"/>
                    <pic:cNvPicPr/>
                  </pic:nvPicPr>
                  <pic:blipFill>
                    <a:blip r:embed="rId40">
                      <a:extLst>
                        <a:ext uri="{28A0092B-C50C-407E-A947-70E740481C1C}">
                          <a14:useLocalDpi xmlns:a14="http://schemas.microsoft.com/office/drawing/2010/main" val="0"/>
                        </a:ext>
                      </a:extLst>
                    </a:blip>
                    <a:stretch>
                      <a:fillRect/>
                    </a:stretch>
                  </pic:blipFill>
                  <pic:spPr>
                    <a:xfrm>
                      <a:off x="0" y="0"/>
                      <a:ext cx="4368658" cy="1560235"/>
                    </a:xfrm>
                    <a:prstGeom prst="rect">
                      <a:avLst/>
                    </a:prstGeom>
                  </pic:spPr>
                </pic:pic>
              </a:graphicData>
            </a:graphic>
          </wp:inline>
        </w:drawing>
      </w:r>
    </w:p>
    <w:p w14:paraId="12572EFF" w14:textId="6FE6E84E" w:rsidR="00522074" w:rsidRDefault="00954AC4" w:rsidP="00954AC4">
      <w:pPr>
        <w:pStyle w:val="Caption"/>
      </w:pPr>
      <w:bookmarkStart w:id="24" w:name="_Ref515998187"/>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27</w:t>
      </w:r>
      <w:r w:rsidR="00AE3926">
        <w:rPr>
          <w:noProof/>
        </w:rPr>
        <w:fldChar w:fldCharType="end"/>
      </w:r>
      <w:bookmarkEnd w:id="24"/>
      <w:r>
        <w:t>.   The splice donor site at 800,887–800,888 is in phase 0 relative to frame +1.</w:t>
      </w:r>
    </w:p>
    <w:p w14:paraId="78FCD0AA" w14:textId="73DE8BF9" w:rsidR="00162E7F" w:rsidRDefault="00162E7F" w:rsidP="00162E7F">
      <w:r>
        <w:lastRenderedPageBreak/>
        <w:t>By contrast, the GT at 800,891–800,892</w:t>
      </w:r>
      <w:r w:rsidR="00433585">
        <w:t xml:space="preserve"> is a phase 1 donor site </w:t>
      </w:r>
      <w:r w:rsidR="005F378E">
        <w:t xml:space="preserve">relative to frame + 1 </w:t>
      </w:r>
      <w:r w:rsidR="00433585">
        <w:t>because there is an A betwe</w:t>
      </w:r>
      <w:r w:rsidR="00A23D94">
        <w:t>en the last complete codon GTG</w:t>
      </w:r>
      <w:r w:rsidR="00433585">
        <w:t xml:space="preserve">, and </w:t>
      </w:r>
      <w:r w:rsidR="00C9169E">
        <w:t>the GT donor site (</w:t>
      </w:r>
      <w:r w:rsidR="00255079">
        <w:fldChar w:fldCharType="begin"/>
      </w:r>
      <w:r w:rsidR="00255079">
        <w:instrText xml:space="preserve"> REF _Ref515998628 \h </w:instrText>
      </w:r>
      <w:r w:rsidR="00255079">
        <w:fldChar w:fldCharType="separate"/>
      </w:r>
      <w:r w:rsidR="00AA2D03">
        <w:t xml:space="preserve">Figure </w:t>
      </w:r>
      <w:r w:rsidR="00AA2D03">
        <w:rPr>
          <w:noProof/>
        </w:rPr>
        <w:t>28</w:t>
      </w:r>
      <w:r w:rsidR="00255079">
        <w:fldChar w:fldCharType="end"/>
      </w:r>
      <w:r w:rsidR="00C9169E">
        <w:t>).</w:t>
      </w:r>
    </w:p>
    <w:p w14:paraId="22478C9E" w14:textId="77777777" w:rsidR="00C9169E" w:rsidRDefault="00C9169E" w:rsidP="00162E7F"/>
    <w:p w14:paraId="06A7AE1A" w14:textId="77777777" w:rsidR="00640779" w:rsidRDefault="00640779" w:rsidP="00640779">
      <w:pPr>
        <w:keepNext/>
      </w:pPr>
      <w:r>
        <w:rPr>
          <w:noProof/>
        </w:rPr>
        <w:drawing>
          <wp:inline distT="0" distB="0" distL="0" distR="0" wp14:anchorId="366D3411" wp14:editId="72260C2E">
            <wp:extent cx="4700337" cy="20644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1.png"/>
                    <pic:cNvPicPr/>
                  </pic:nvPicPr>
                  <pic:blipFill>
                    <a:blip r:embed="rId41">
                      <a:extLst>
                        <a:ext uri="{28A0092B-C50C-407E-A947-70E740481C1C}">
                          <a14:useLocalDpi xmlns:a14="http://schemas.microsoft.com/office/drawing/2010/main" val="0"/>
                        </a:ext>
                      </a:extLst>
                    </a:blip>
                    <a:stretch>
                      <a:fillRect/>
                    </a:stretch>
                  </pic:blipFill>
                  <pic:spPr>
                    <a:xfrm>
                      <a:off x="0" y="0"/>
                      <a:ext cx="4700337" cy="2064434"/>
                    </a:xfrm>
                    <a:prstGeom prst="rect">
                      <a:avLst/>
                    </a:prstGeom>
                  </pic:spPr>
                </pic:pic>
              </a:graphicData>
            </a:graphic>
          </wp:inline>
        </w:drawing>
      </w:r>
    </w:p>
    <w:p w14:paraId="0E5C2CFB" w14:textId="4EED4763" w:rsidR="00C9169E" w:rsidRDefault="00640779" w:rsidP="00640779">
      <w:pPr>
        <w:pStyle w:val="Caption"/>
      </w:pPr>
      <w:bookmarkStart w:id="25" w:name="_Ref515998628"/>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28</w:t>
      </w:r>
      <w:r w:rsidR="00AE3926">
        <w:rPr>
          <w:noProof/>
        </w:rPr>
        <w:fldChar w:fldCharType="end"/>
      </w:r>
      <w:bookmarkEnd w:id="25"/>
      <w:r>
        <w:t>.   The GT at 800,891–800,</w:t>
      </w:r>
      <w:r w:rsidR="00F664AD">
        <w:t xml:space="preserve">892 is a phase 1 </w:t>
      </w:r>
      <w:r w:rsidR="00B40D53">
        <w:t xml:space="preserve">splice </w:t>
      </w:r>
      <w:r w:rsidR="00BA29A4">
        <w:t>donor site relative to frame +1.</w:t>
      </w:r>
    </w:p>
    <w:p w14:paraId="71A738D5" w14:textId="77777777" w:rsidR="00BA29A4" w:rsidRDefault="00BA29A4" w:rsidP="00BA29A4"/>
    <w:p w14:paraId="620B121A" w14:textId="1D78372D" w:rsidR="00166C0B" w:rsidRDefault="000074DC" w:rsidP="00BA29A4">
      <w:r>
        <w:rPr>
          <w:noProof/>
        </w:rPr>
        <w:drawing>
          <wp:anchor distT="0" distB="0" distL="114300" distR="114300" simplePos="0" relativeHeight="251686912" behindDoc="0" locked="0" layoutInCell="1" allowOverlap="1" wp14:anchorId="0773B9C0" wp14:editId="759CEAAF">
            <wp:simplePos x="0" y="0"/>
            <wp:positionH relativeFrom="column">
              <wp:posOffset>4265529</wp:posOffset>
            </wp:positionH>
            <wp:positionV relativeFrom="paragraph">
              <wp:posOffset>358775</wp:posOffset>
            </wp:positionV>
            <wp:extent cx="307332" cy="22458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11.png"/>
                    <pic:cNvPicPr/>
                  </pic:nvPicPr>
                  <pic:blipFill>
                    <a:blip r:embed="rId42">
                      <a:extLst>
                        <a:ext uri="{28A0092B-C50C-407E-A947-70E740481C1C}">
                          <a14:useLocalDpi xmlns:a14="http://schemas.microsoft.com/office/drawing/2010/main" val="0"/>
                        </a:ext>
                      </a:extLst>
                    </a:blip>
                    <a:stretch>
                      <a:fillRect/>
                    </a:stretch>
                  </pic:blipFill>
                  <pic:spPr>
                    <a:xfrm>
                      <a:off x="0" y="0"/>
                      <a:ext cx="307332" cy="224589"/>
                    </a:xfrm>
                    <a:prstGeom prst="rect">
                      <a:avLst/>
                    </a:prstGeom>
                  </pic:spPr>
                </pic:pic>
              </a:graphicData>
            </a:graphic>
            <wp14:sizeRelH relativeFrom="page">
              <wp14:pctWidth>0</wp14:pctWidth>
            </wp14:sizeRelH>
            <wp14:sizeRelV relativeFrom="page">
              <wp14:pctHeight>0</wp14:pctHeight>
            </wp14:sizeRelV>
          </wp:anchor>
        </w:drawing>
      </w:r>
      <w:r w:rsidR="00E10132">
        <w:t xml:space="preserve">We </w:t>
      </w:r>
      <w:r w:rsidR="00E92002">
        <w:t xml:space="preserve">can </w:t>
      </w:r>
      <w:r w:rsidR="00E10132">
        <w:t xml:space="preserve">modify the </w:t>
      </w:r>
      <w:r w:rsidR="00EA3732">
        <w:t xml:space="preserve">exon coordinates </w:t>
      </w:r>
      <w:r w:rsidR="00BE4190">
        <w:t xml:space="preserve">by dragging the end of the exon to a different </w:t>
      </w:r>
      <w:r w:rsidR="00963DFC">
        <w:t xml:space="preserve">position. Move the mouse to the end of the exon in the “User-created Annotations” section. The mouse icon will change to a vertical bar with an arrow pointing to the right (  </w:t>
      </w:r>
      <w:r>
        <w:t xml:space="preserve">    </w:t>
      </w:r>
      <w:r w:rsidR="00963DFC">
        <w:t>).</w:t>
      </w:r>
      <w:r w:rsidR="009E18F7">
        <w:t xml:space="preserve"> For </w:t>
      </w:r>
      <w:r w:rsidR="00B176CF">
        <w:t>demonstration purposes</w:t>
      </w:r>
      <w:r w:rsidR="009E18F7">
        <w:t>, we will extend the exon by two nucleotides so that the exon ends at 800,888</w:t>
      </w:r>
      <w:r w:rsidR="00BE1FA8">
        <w:t xml:space="preserve">. </w:t>
      </w:r>
      <w:r w:rsidR="005F1A41">
        <w:t xml:space="preserve">Press and hold the mouse button and then drag the mouse to position 800,888. Release the mouse </w:t>
      </w:r>
      <w:r w:rsidR="00166C0B">
        <w:t xml:space="preserve">button </w:t>
      </w:r>
      <w:r w:rsidR="005F1A41">
        <w:t xml:space="preserve">and the exon will be extended </w:t>
      </w:r>
      <w:r w:rsidR="00166C0B">
        <w:t>to 800,888.</w:t>
      </w:r>
      <w:r w:rsidR="003A4141">
        <w:t xml:space="preserve"> </w:t>
      </w:r>
      <w:r w:rsidR="00166C0B">
        <w:t xml:space="preserve">Apollo will automatically validate the new gene model, and an exclamation point will appear next to the end of the exon because the next two nucleotides (GA) is a </w:t>
      </w:r>
      <w:r w:rsidR="003A4141">
        <w:t>non-canonical splice donor site (</w:t>
      </w:r>
      <w:r w:rsidR="00632814">
        <w:fldChar w:fldCharType="begin"/>
      </w:r>
      <w:r w:rsidR="00632814">
        <w:instrText xml:space="preserve"> REF _Ref516002844 \h </w:instrText>
      </w:r>
      <w:r w:rsidR="00632814">
        <w:fldChar w:fldCharType="separate"/>
      </w:r>
      <w:r w:rsidR="00AA2D03">
        <w:t xml:space="preserve">Figure </w:t>
      </w:r>
      <w:r w:rsidR="00AA2D03">
        <w:rPr>
          <w:noProof/>
        </w:rPr>
        <w:t>29</w:t>
      </w:r>
      <w:r w:rsidR="00632814">
        <w:fldChar w:fldCharType="end"/>
      </w:r>
      <w:r w:rsidR="003A4141">
        <w:t>).</w:t>
      </w:r>
    </w:p>
    <w:p w14:paraId="0B2A8923" w14:textId="77777777" w:rsidR="00E013C7" w:rsidRDefault="00E013C7" w:rsidP="00BA29A4"/>
    <w:p w14:paraId="4F19C593" w14:textId="77777777" w:rsidR="00B56CF8" w:rsidRDefault="00B56CF8" w:rsidP="00B56CF8">
      <w:pPr>
        <w:keepNext/>
      </w:pPr>
      <w:r>
        <w:rPr>
          <w:noProof/>
        </w:rPr>
        <w:drawing>
          <wp:inline distT="0" distB="0" distL="0" distR="0" wp14:anchorId="72CBEC37" wp14:editId="25CD2467">
            <wp:extent cx="3162470" cy="320842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1.png"/>
                    <pic:cNvPicPr/>
                  </pic:nvPicPr>
                  <pic:blipFill>
                    <a:blip r:embed="rId43">
                      <a:extLst>
                        <a:ext uri="{28A0092B-C50C-407E-A947-70E740481C1C}">
                          <a14:useLocalDpi xmlns:a14="http://schemas.microsoft.com/office/drawing/2010/main" val="0"/>
                        </a:ext>
                      </a:extLst>
                    </a:blip>
                    <a:stretch>
                      <a:fillRect/>
                    </a:stretch>
                  </pic:blipFill>
                  <pic:spPr>
                    <a:xfrm>
                      <a:off x="0" y="0"/>
                      <a:ext cx="3169334" cy="3215385"/>
                    </a:xfrm>
                    <a:prstGeom prst="rect">
                      <a:avLst/>
                    </a:prstGeom>
                  </pic:spPr>
                </pic:pic>
              </a:graphicData>
            </a:graphic>
          </wp:inline>
        </w:drawing>
      </w:r>
    </w:p>
    <w:p w14:paraId="79DBC0A1" w14:textId="7273F666" w:rsidR="00E013C7" w:rsidRDefault="00B56CF8" w:rsidP="00B56CF8">
      <w:pPr>
        <w:pStyle w:val="Caption"/>
      </w:pPr>
      <w:bookmarkStart w:id="26" w:name="_Ref516002844"/>
      <w:r>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29</w:t>
      </w:r>
      <w:r w:rsidR="00AE3926">
        <w:rPr>
          <w:noProof/>
        </w:rPr>
        <w:fldChar w:fldCharType="end"/>
      </w:r>
      <w:bookmarkEnd w:id="26"/>
      <w:r>
        <w:t>.   Extend the end of the first coding exon from 800,886 to 800,888.</w:t>
      </w:r>
    </w:p>
    <w:p w14:paraId="53AB5873" w14:textId="1A13F880" w:rsidR="0091619D" w:rsidRDefault="0091619D" w:rsidP="00BA29A4">
      <w:r>
        <w:rPr>
          <w:noProof/>
          <w:lang w:eastAsia="en-US"/>
        </w:rPr>
        <w:lastRenderedPageBreak/>
        <mc:AlternateContent>
          <mc:Choice Requires="wps">
            <w:drawing>
              <wp:anchor distT="0" distB="0" distL="114300" distR="114300" simplePos="0" relativeHeight="251688960" behindDoc="0" locked="0" layoutInCell="1" allowOverlap="1" wp14:anchorId="5B709C72" wp14:editId="3F07BA8C">
                <wp:simplePos x="0" y="0"/>
                <wp:positionH relativeFrom="column">
                  <wp:posOffset>228600</wp:posOffset>
                </wp:positionH>
                <wp:positionV relativeFrom="paragraph">
                  <wp:posOffset>12934</wp:posOffset>
                </wp:positionV>
                <wp:extent cx="5257800" cy="575945"/>
                <wp:effectExtent l="12700" t="12700" r="12700" b="8255"/>
                <wp:wrapTopAndBottom/>
                <wp:docPr id="30" name="Rectangle 30"/>
                <wp:cNvGraphicFramePr/>
                <a:graphic xmlns:a="http://schemas.openxmlformats.org/drawingml/2006/main">
                  <a:graphicData uri="http://schemas.microsoft.com/office/word/2010/wordprocessingShape">
                    <wps:wsp>
                      <wps:cNvSpPr/>
                      <wps:spPr>
                        <a:xfrm>
                          <a:off x="0" y="0"/>
                          <a:ext cx="5257800" cy="575945"/>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C962F88" w14:textId="0EB2653A" w:rsidR="005C191A" w:rsidRDefault="005C191A" w:rsidP="005F1A41">
                            <w:r>
                              <w:t>In addition to validating splice sites, Apollo will also automatically re-calculate the coding span in order to maximize the size of the coding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709C72" id="Rectangle 30" o:spid="_x0000_s1029" style="position:absolute;margin-left:18pt;margin-top:1pt;width:414pt;height:4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" fillcolor="#deeaf6 [660]" strokecolor="#002060" strokeweight="2.25pt">
                <v:textbox>
                  <w:txbxContent>
                    <w:p w14:paraId="3C962F88" w14:textId="0EB2653A" w:rsidR="005C191A" w:rsidRDefault="005C191A" w:rsidP="005F1A41">
                      <w:r>
                        <w:t>In addition to validating splice sites, Apollo will also automatically re-calculate the coding span in order to maximize the size of the coding region.</w:t>
                      </w:r>
                    </w:p>
                  </w:txbxContent>
                </v:textbox>
                <w10:wrap type="topAndBottom"/>
              </v:rect>
            </w:pict>
          </mc:Fallback>
        </mc:AlternateContent>
      </w:r>
    </w:p>
    <w:p w14:paraId="397AFFF3" w14:textId="73BC4E47" w:rsidR="004C7D34" w:rsidRDefault="004C7D34" w:rsidP="00BA29A4"/>
    <w:p w14:paraId="662F3878" w14:textId="44925598" w:rsidR="005F1A41" w:rsidRDefault="0091619D" w:rsidP="00BA29A4">
      <w:r>
        <w:t xml:space="preserve">To undo the change that we have just made, right click on the </w:t>
      </w:r>
      <w:r w:rsidRPr="0091619D">
        <w:t>scaffold_6.g56.t1-00001</w:t>
      </w:r>
      <w:r>
        <w:t xml:space="preserve"> gene model and then select the “Undo” option (</w:t>
      </w:r>
      <w:r w:rsidR="00895A80">
        <w:fldChar w:fldCharType="begin"/>
      </w:r>
      <w:r w:rsidR="00895A80">
        <w:instrText xml:space="preserve"> REF _Ref516003451 \h </w:instrText>
      </w:r>
      <w:r w:rsidR="00895A80">
        <w:fldChar w:fldCharType="separate"/>
      </w:r>
      <w:r w:rsidR="00AA2D03">
        <w:t xml:space="preserve">Figure </w:t>
      </w:r>
      <w:r w:rsidR="00AA2D03">
        <w:rPr>
          <w:noProof/>
        </w:rPr>
        <w:t>30</w:t>
      </w:r>
      <w:r w:rsidR="00895A80">
        <w:fldChar w:fldCharType="end"/>
      </w:r>
      <w:r>
        <w:t>).</w:t>
      </w:r>
    </w:p>
    <w:p w14:paraId="4503118F" w14:textId="77777777" w:rsidR="005A6C84" w:rsidRDefault="005A6C84" w:rsidP="00BA29A4"/>
    <w:p w14:paraId="1D2C227B" w14:textId="77777777" w:rsidR="00DE6079" w:rsidRDefault="005648C6" w:rsidP="00DE6079">
      <w:pPr>
        <w:keepNext/>
      </w:pPr>
      <w:r>
        <w:rPr>
          <w:noProof/>
        </w:rPr>
        <w:drawing>
          <wp:inline distT="0" distB="0" distL="0" distR="0" wp14:anchorId="40DB0BEE" wp14:editId="51EA768D">
            <wp:extent cx="5478379" cy="3248983"/>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1.png"/>
                    <pic:cNvPicPr/>
                  </pic:nvPicPr>
                  <pic:blipFill>
                    <a:blip r:embed="rId44">
                      <a:extLst>
                        <a:ext uri="{28A0092B-C50C-407E-A947-70E740481C1C}">
                          <a14:useLocalDpi xmlns:a14="http://schemas.microsoft.com/office/drawing/2010/main" val="0"/>
                        </a:ext>
                      </a:extLst>
                    </a:blip>
                    <a:stretch>
                      <a:fillRect/>
                    </a:stretch>
                  </pic:blipFill>
                  <pic:spPr>
                    <a:xfrm>
                      <a:off x="0" y="0"/>
                      <a:ext cx="5509942" cy="3267702"/>
                    </a:xfrm>
                    <a:prstGeom prst="rect">
                      <a:avLst/>
                    </a:prstGeom>
                  </pic:spPr>
                </pic:pic>
              </a:graphicData>
            </a:graphic>
          </wp:inline>
        </w:drawing>
      </w:r>
    </w:p>
    <w:p w14:paraId="21C56F65" w14:textId="4C11C382" w:rsidR="005A6C84" w:rsidRDefault="00F549E9" w:rsidP="00DE6079">
      <w:pPr>
        <w:pStyle w:val="Caption"/>
      </w:pPr>
      <w:bookmarkStart w:id="27" w:name="_Ref516003451"/>
      <w:r>
        <w:rPr>
          <w:noProof/>
          <w:lang w:eastAsia="en-US"/>
        </w:rPr>
        <mc:AlternateContent>
          <mc:Choice Requires="wps">
            <w:drawing>
              <wp:anchor distT="0" distB="0" distL="114300" distR="114300" simplePos="0" relativeHeight="251691008" behindDoc="0" locked="0" layoutInCell="1" allowOverlap="1" wp14:anchorId="1E6AED51" wp14:editId="36FF4C04">
                <wp:simplePos x="0" y="0"/>
                <wp:positionH relativeFrom="column">
                  <wp:posOffset>232410</wp:posOffset>
                </wp:positionH>
                <wp:positionV relativeFrom="paragraph">
                  <wp:posOffset>527284</wp:posOffset>
                </wp:positionV>
                <wp:extent cx="5257800" cy="914400"/>
                <wp:effectExtent l="12700" t="12700" r="12700" b="12700"/>
                <wp:wrapTopAndBottom/>
                <wp:docPr id="33" name="Rectangle 33"/>
                <wp:cNvGraphicFramePr/>
                <a:graphic xmlns:a="http://schemas.openxmlformats.org/drawingml/2006/main">
                  <a:graphicData uri="http://schemas.microsoft.com/office/word/2010/wordprocessingShape">
                    <wps:wsp>
                      <wps:cNvSpPr/>
                      <wps:spPr>
                        <a:xfrm>
                          <a:off x="0" y="0"/>
                          <a:ext cx="5257800" cy="914400"/>
                        </a:xfrm>
                        <a:prstGeom prst="rect">
                          <a:avLst/>
                        </a:prstGeom>
                        <a:solidFill>
                          <a:schemeClr val="accent1">
                            <a:lumMod val="20000"/>
                            <a:lumOff val="80000"/>
                          </a:schemeClr>
                        </a:solidFill>
                        <a:ln w="28575">
                          <a:solidFill>
                            <a:srgbClr val="002060"/>
                          </a:solidFill>
                        </a:ln>
                      </wps:spPr>
                      <wps:style>
                        <a:lnRef idx="1">
                          <a:schemeClr val="accent6"/>
                        </a:lnRef>
                        <a:fillRef idx="2">
                          <a:schemeClr val="accent6"/>
                        </a:fillRef>
                        <a:effectRef idx="1">
                          <a:schemeClr val="accent6"/>
                        </a:effectRef>
                        <a:fontRef idx="minor">
                          <a:schemeClr val="dk1"/>
                        </a:fontRef>
                      </wps:style>
                      <wps:txbx>
                        <w:txbxContent>
                          <w:p w14:paraId="323AC072" w14:textId="664D6F87" w:rsidR="005C191A" w:rsidRDefault="005C191A" w:rsidP="00500BF9">
                            <w:r>
                              <w:t>Apollo will automatically keep track of all the changes that we have made to the gene model. Right click (control-click on macOS) on the gene model and select the “Show History” option to review the history of changes. The “Show History” panel also allow us to revert to past versions of the gene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6AED51" id="Rectangle 33" o:spid="_x0000_s1030" style="position:absolute;margin-left:18.3pt;margin-top:41.5pt;width:414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" fillcolor="#deeaf6 [660]" strokecolor="#002060" strokeweight="2.25pt">
                <v:textbox>
                  <w:txbxContent>
                    <w:p w14:paraId="323AC072" w14:textId="664D6F87" w:rsidR="005C191A" w:rsidRDefault="005C191A" w:rsidP="00500BF9">
                      <w:r>
                        <w:t>Apollo will automatically keep track of all the changes that we have made to the gene model. Right click (control-click on macOS) on the gene model and select the “Show History” option to review the history of changes. The “Show History” panel also allow us to revert to past versions of the gene model.</w:t>
                      </w:r>
                    </w:p>
                  </w:txbxContent>
                </v:textbox>
                <w10:wrap type="topAndBottom"/>
              </v:rect>
            </w:pict>
          </mc:Fallback>
        </mc:AlternateContent>
      </w:r>
      <w:r w:rsidR="00DE6079">
        <w:t xml:space="preserve">Figure </w:t>
      </w:r>
      <w:r w:rsidR="00AE3926">
        <w:rPr>
          <w:noProof/>
        </w:rPr>
        <w:fldChar w:fldCharType="begin"/>
      </w:r>
      <w:r w:rsidR="00AE3926">
        <w:rPr>
          <w:noProof/>
        </w:rPr>
        <w:instrText xml:space="preserve"> SEQ Figure \* ARABIC </w:instrText>
      </w:r>
      <w:r w:rsidR="00AE3926">
        <w:rPr>
          <w:noProof/>
        </w:rPr>
        <w:fldChar w:fldCharType="separate"/>
      </w:r>
      <w:r w:rsidR="00AA2D03">
        <w:rPr>
          <w:noProof/>
        </w:rPr>
        <w:t>30</w:t>
      </w:r>
      <w:r w:rsidR="00AE3926">
        <w:rPr>
          <w:noProof/>
        </w:rPr>
        <w:fldChar w:fldCharType="end"/>
      </w:r>
      <w:bookmarkEnd w:id="27"/>
      <w:r w:rsidR="00DE6079">
        <w:t xml:space="preserve">.   </w:t>
      </w:r>
      <w:r w:rsidR="009B034D">
        <w:t xml:space="preserve">Select </w:t>
      </w:r>
      <w:r>
        <w:t>“</w:t>
      </w:r>
      <w:r w:rsidR="00DE6079">
        <w:t>Undo</w:t>
      </w:r>
      <w:r>
        <w:t>”</w:t>
      </w:r>
      <w:r w:rsidR="00DE6079">
        <w:t xml:space="preserve"> </w:t>
      </w:r>
      <w:r w:rsidR="009B034D">
        <w:t xml:space="preserve">from the context menu </w:t>
      </w:r>
      <w:r w:rsidR="00DE6079">
        <w:t>to revert the end position of the first coding exon to 800,886.</w:t>
      </w:r>
    </w:p>
    <w:p w14:paraId="1EFA3573" w14:textId="1C88795A" w:rsidR="00F549E9" w:rsidRDefault="00F549E9" w:rsidP="00500BF9"/>
    <w:p w14:paraId="2AD2E474" w14:textId="77777777" w:rsidR="00F3123F" w:rsidRDefault="00F3123F" w:rsidP="00500BF9"/>
    <w:p w14:paraId="3B7A269D" w14:textId="79840E02" w:rsidR="00815D4A" w:rsidRDefault="00815D4A" w:rsidP="00815D4A">
      <w:pPr>
        <w:pStyle w:val="Heading1"/>
      </w:pPr>
      <w:r>
        <w:t xml:space="preserve">Annotate the acceptor site for the </w:t>
      </w:r>
      <w:r w:rsidR="00B52B80">
        <w:t xml:space="preserve">second </w:t>
      </w:r>
      <w:r>
        <w:t>coding exon in Apollo</w:t>
      </w:r>
    </w:p>
    <w:p w14:paraId="5532D379" w14:textId="792B1393" w:rsidR="009F5219" w:rsidRDefault="00834FF8" w:rsidP="009F5219">
      <w:pPr>
        <w:rPr>
          <w:rFonts w:ascii="Calibri" w:hAnsi="Calibri" w:cs="Calibri"/>
        </w:rPr>
      </w:pPr>
      <w:r>
        <w:t xml:space="preserve">Our analysis of CDS </w:t>
      </w:r>
      <w:r w:rsidRPr="0099500D">
        <w:rPr>
          <w:rFonts w:ascii="Calibri" w:hAnsi="Calibri" w:cs="Calibri"/>
        </w:rPr>
        <w:t>1_2320_0</w:t>
      </w:r>
      <w:r>
        <w:rPr>
          <w:rFonts w:ascii="Calibri" w:hAnsi="Calibri" w:cs="Calibri"/>
        </w:rPr>
        <w:t xml:space="preserve"> has placed the end of this coding exon at </w:t>
      </w:r>
      <w:r w:rsidRPr="0099500D">
        <w:rPr>
          <w:rFonts w:ascii="Calibri" w:hAnsi="Calibri" w:cs="Calibri"/>
        </w:rPr>
        <w:t>800</w:t>
      </w:r>
      <w:r w:rsidR="00F453B4">
        <w:rPr>
          <w:rFonts w:ascii="Calibri" w:hAnsi="Calibri" w:cs="Calibri"/>
        </w:rPr>
        <w:t>,</w:t>
      </w:r>
      <w:r w:rsidRPr="0099500D">
        <w:rPr>
          <w:rFonts w:ascii="Calibri" w:hAnsi="Calibri" w:cs="Calibri"/>
        </w:rPr>
        <w:t>886</w:t>
      </w:r>
      <w:r>
        <w:rPr>
          <w:rFonts w:ascii="Calibri" w:hAnsi="Calibri" w:cs="Calibri"/>
        </w:rPr>
        <w:t xml:space="preserve"> with a phase 0 donor site. In order for the next CDS (</w:t>
      </w:r>
      <w:r w:rsidRPr="0099500D">
        <w:rPr>
          <w:rFonts w:ascii="Calibri" w:hAnsi="Calibri" w:cs="Calibri"/>
        </w:rPr>
        <w:t>2_2320_0</w:t>
      </w:r>
      <w:r>
        <w:rPr>
          <w:rFonts w:ascii="Calibri" w:hAnsi="Calibri" w:cs="Calibri"/>
        </w:rPr>
        <w:t xml:space="preserve">) to be compatible with this splice donor site, its splice acceptor site must be in phase 0. </w:t>
      </w:r>
      <w:r w:rsidR="002E11CE">
        <w:rPr>
          <w:rFonts w:ascii="Calibri" w:hAnsi="Calibri" w:cs="Calibri"/>
        </w:rPr>
        <w:t>Because t</w:t>
      </w:r>
      <w:r>
        <w:rPr>
          <w:rFonts w:ascii="Calibri" w:hAnsi="Calibri" w:cs="Calibri"/>
        </w:rPr>
        <w:t xml:space="preserve">he blastx alignment for CDS </w:t>
      </w:r>
      <w:r w:rsidRPr="0099500D">
        <w:rPr>
          <w:rFonts w:ascii="Calibri" w:hAnsi="Calibri" w:cs="Calibri"/>
        </w:rPr>
        <w:t>2_2320_0</w:t>
      </w:r>
      <w:r>
        <w:rPr>
          <w:rFonts w:ascii="Calibri" w:hAnsi="Calibri" w:cs="Calibri"/>
        </w:rPr>
        <w:t xml:space="preserve"> begins at </w:t>
      </w:r>
      <w:r w:rsidRPr="0099500D">
        <w:rPr>
          <w:rFonts w:ascii="Calibri" w:hAnsi="Calibri" w:cs="Calibri"/>
        </w:rPr>
        <w:t>801</w:t>
      </w:r>
      <w:r w:rsidR="005F6CB7">
        <w:rPr>
          <w:rFonts w:ascii="Calibri" w:hAnsi="Calibri" w:cs="Calibri"/>
        </w:rPr>
        <w:t>,</w:t>
      </w:r>
      <w:r w:rsidRPr="0099500D">
        <w:rPr>
          <w:rFonts w:ascii="Calibri" w:hAnsi="Calibri" w:cs="Calibri"/>
        </w:rPr>
        <w:t>935</w:t>
      </w:r>
      <w:r w:rsidR="002E11CE">
        <w:rPr>
          <w:rFonts w:ascii="Calibri" w:hAnsi="Calibri" w:cs="Calibri"/>
        </w:rPr>
        <w:t>,</w:t>
      </w:r>
      <w:r>
        <w:rPr>
          <w:rFonts w:ascii="Calibri" w:hAnsi="Calibri" w:cs="Calibri"/>
        </w:rPr>
        <w:t xml:space="preserve"> we will search for a phase 0 acceptor site </w:t>
      </w:r>
      <w:r w:rsidR="001762DA">
        <w:rPr>
          <w:rFonts w:ascii="Calibri" w:hAnsi="Calibri" w:cs="Calibri"/>
        </w:rPr>
        <w:t xml:space="preserve">near </w:t>
      </w:r>
      <w:r>
        <w:rPr>
          <w:rFonts w:ascii="Calibri" w:hAnsi="Calibri" w:cs="Calibri"/>
        </w:rPr>
        <w:t xml:space="preserve">this </w:t>
      </w:r>
      <w:r w:rsidR="00CB52EA">
        <w:rPr>
          <w:rFonts w:ascii="Calibri" w:hAnsi="Calibri" w:cs="Calibri"/>
        </w:rPr>
        <w:t>position</w:t>
      </w:r>
      <w:r>
        <w:rPr>
          <w:rFonts w:ascii="Calibri" w:hAnsi="Calibri" w:cs="Calibri"/>
        </w:rPr>
        <w:t>.</w:t>
      </w:r>
    </w:p>
    <w:p w14:paraId="09E73114" w14:textId="77777777" w:rsidR="00834FF8" w:rsidRDefault="00834FF8" w:rsidP="009F5219">
      <w:pPr>
        <w:rPr>
          <w:rFonts w:ascii="Calibri" w:hAnsi="Calibri" w:cs="Calibri"/>
        </w:rPr>
      </w:pPr>
    </w:p>
    <w:p w14:paraId="4C20497C" w14:textId="5B6D3F36" w:rsidR="00834FF8" w:rsidRDefault="00834FF8" w:rsidP="00F3123F">
      <w:r>
        <w:lastRenderedPageBreak/>
        <w:t>Enter “</w:t>
      </w:r>
      <w:r w:rsidR="009769A2">
        <w:rPr>
          <w:b/>
        </w:rPr>
        <w:t>scaffold_6:801920..80195</w:t>
      </w:r>
      <w:r w:rsidR="000A482E" w:rsidRPr="000A482E">
        <w:rPr>
          <w:b/>
        </w:rPr>
        <w:t>0</w:t>
      </w:r>
      <w:r>
        <w:t>”</w:t>
      </w:r>
      <w:r w:rsidR="000A482E">
        <w:t xml:space="preserve"> into the position text box and then click “</w:t>
      </w:r>
      <w:r w:rsidR="000A482E" w:rsidRPr="003F0752">
        <w:rPr>
          <w:b/>
        </w:rPr>
        <w:t>Go</w:t>
      </w:r>
      <w:r w:rsidR="000A482E">
        <w:t xml:space="preserve">”. </w:t>
      </w:r>
      <w:r w:rsidR="005F6CB7">
        <w:t xml:space="preserve">Examination of the region surrounding </w:t>
      </w:r>
      <w:r w:rsidR="005F6CB7" w:rsidRPr="0099500D">
        <w:rPr>
          <w:rFonts w:ascii="Calibri" w:hAnsi="Calibri" w:cs="Calibri"/>
        </w:rPr>
        <w:t>801</w:t>
      </w:r>
      <w:r w:rsidR="005F6CB7">
        <w:rPr>
          <w:rFonts w:ascii="Calibri" w:hAnsi="Calibri" w:cs="Calibri"/>
        </w:rPr>
        <w:t>,</w:t>
      </w:r>
      <w:r w:rsidR="005F6CB7" w:rsidRPr="0099500D">
        <w:rPr>
          <w:rFonts w:ascii="Calibri" w:hAnsi="Calibri" w:cs="Calibri"/>
        </w:rPr>
        <w:t>935</w:t>
      </w:r>
      <w:r w:rsidR="005F6CB7">
        <w:rPr>
          <w:rFonts w:ascii="Calibri" w:hAnsi="Calibri" w:cs="Calibri"/>
        </w:rPr>
        <w:t xml:space="preserve"> shows a splice acceptor site at 801</w:t>
      </w:r>
      <w:r w:rsidR="00687045">
        <w:rPr>
          <w:rFonts w:ascii="Calibri" w:hAnsi="Calibri" w:cs="Calibri"/>
        </w:rPr>
        <w:t>,</w:t>
      </w:r>
      <w:r w:rsidR="005F6CB7">
        <w:rPr>
          <w:rFonts w:ascii="Calibri" w:hAnsi="Calibri" w:cs="Calibri"/>
        </w:rPr>
        <w:t>933</w:t>
      </w:r>
      <w:r w:rsidR="00687045">
        <w:t xml:space="preserve">–801,934. Because the blastx search result </w:t>
      </w:r>
      <w:r w:rsidR="00F3123F">
        <w:t xml:space="preserve">for </w:t>
      </w:r>
      <w:r w:rsidR="00F3123F">
        <w:rPr>
          <w:rFonts w:ascii="Calibri" w:hAnsi="Calibri" w:cs="Calibri"/>
        </w:rPr>
        <w:t xml:space="preserve">CDS </w:t>
      </w:r>
      <w:r w:rsidR="00F3123F" w:rsidRPr="0099500D">
        <w:rPr>
          <w:rFonts w:ascii="Calibri" w:hAnsi="Calibri" w:cs="Calibri"/>
        </w:rPr>
        <w:t>2_2320_0</w:t>
      </w:r>
      <w:r w:rsidR="00F3123F">
        <w:rPr>
          <w:rFonts w:ascii="Calibri" w:hAnsi="Calibri" w:cs="Calibri"/>
        </w:rPr>
        <w:t xml:space="preserve"> indicates that the coding exon is in frame +2, this splice acceptor site is in phase 0</w:t>
      </w:r>
      <w:r w:rsidR="00687045">
        <w:t xml:space="preserve"> (</w:t>
      </w:r>
      <w:r w:rsidR="00F3123F">
        <w:fldChar w:fldCharType="begin"/>
      </w:r>
      <w:r w:rsidR="00F3123F">
        <w:instrText xml:space="preserve"> REF _Ref516009381 \h </w:instrText>
      </w:r>
      <w:r w:rsidR="00F3123F">
        <w:fldChar w:fldCharType="separate"/>
      </w:r>
      <w:r w:rsidR="00AA2D03">
        <w:t xml:space="preserve">Figure </w:t>
      </w:r>
      <w:r w:rsidR="00AA2D03">
        <w:rPr>
          <w:noProof/>
        </w:rPr>
        <w:t>31</w:t>
      </w:r>
      <w:r w:rsidR="00F3123F">
        <w:fldChar w:fldCharType="end"/>
      </w:r>
      <w:r w:rsidR="00687045">
        <w:t>).</w:t>
      </w:r>
      <w:r w:rsidR="00F3123F">
        <w:t xml:space="preserve"> Hence this splice acceptor site is compatible with the phase 0 donor site for CDS </w:t>
      </w:r>
      <w:r w:rsidR="00F3123F" w:rsidRPr="0099500D">
        <w:rPr>
          <w:rFonts w:ascii="Calibri" w:hAnsi="Calibri" w:cs="Calibri"/>
        </w:rPr>
        <w:t>1_2320_0</w:t>
      </w:r>
      <w:r w:rsidR="00F3123F">
        <w:rPr>
          <w:rFonts w:ascii="Calibri" w:hAnsi="Calibri" w:cs="Calibri"/>
        </w:rPr>
        <w:t>.</w:t>
      </w:r>
      <w:r w:rsidR="00687045">
        <w:t xml:space="preserve"> </w:t>
      </w:r>
      <w:r w:rsidR="00FB1785">
        <w:t>Because there is an in-frame stop codon at 801,932–801</w:t>
      </w:r>
      <w:r w:rsidR="0045583B">
        <w:t>,</w:t>
      </w:r>
      <w:r w:rsidR="00FB1785">
        <w:t>934</w:t>
      </w:r>
      <w:r w:rsidR="0045583B">
        <w:t xml:space="preserve">, there are no alternative splice acceptor site </w:t>
      </w:r>
      <w:r w:rsidR="00345B55">
        <w:t xml:space="preserve">candidates </w:t>
      </w:r>
      <w:r w:rsidR="0045583B">
        <w:t>available.</w:t>
      </w:r>
      <w:r w:rsidR="00D212D9">
        <w:t xml:space="preserve"> Consequently, we will place the start of CDS </w:t>
      </w:r>
      <w:r w:rsidR="00D212D9" w:rsidRPr="0099500D">
        <w:rPr>
          <w:rFonts w:ascii="Calibri" w:hAnsi="Calibri" w:cs="Calibri"/>
        </w:rPr>
        <w:t>2_2320_0</w:t>
      </w:r>
      <w:r w:rsidR="00D212D9">
        <w:rPr>
          <w:rFonts w:ascii="Calibri" w:hAnsi="Calibri" w:cs="Calibri"/>
        </w:rPr>
        <w:t xml:space="preserve"> at </w:t>
      </w:r>
      <w:r w:rsidR="00D212D9" w:rsidRPr="0099500D">
        <w:rPr>
          <w:rFonts w:ascii="Calibri" w:hAnsi="Calibri" w:cs="Calibri"/>
        </w:rPr>
        <w:t>801</w:t>
      </w:r>
      <w:r w:rsidR="00D212D9">
        <w:rPr>
          <w:rFonts w:ascii="Calibri" w:hAnsi="Calibri" w:cs="Calibri"/>
        </w:rPr>
        <w:t>,</w:t>
      </w:r>
      <w:r w:rsidR="00D212D9" w:rsidRPr="0099500D">
        <w:rPr>
          <w:rFonts w:ascii="Calibri" w:hAnsi="Calibri" w:cs="Calibri"/>
        </w:rPr>
        <w:t>935</w:t>
      </w:r>
      <w:r w:rsidR="00D212D9">
        <w:rPr>
          <w:rFonts w:ascii="Calibri" w:hAnsi="Calibri" w:cs="Calibri"/>
        </w:rPr>
        <w:t>.</w:t>
      </w:r>
    </w:p>
    <w:p w14:paraId="59497144" w14:textId="77777777" w:rsidR="003C1B50" w:rsidRDefault="003C1B50" w:rsidP="009F5219"/>
    <w:p w14:paraId="5A59B921" w14:textId="77777777" w:rsidR="003C1B50" w:rsidRDefault="003C1B50" w:rsidP="003C1B50">
      <w:pPr>
        <w:keepNext/>
      </w:pPr>
      <w:r>
        <w:rPr>
          <w:noProof/>
        </w:rPr>
        <w:drawing>
          <wp:inline distT="0" distB="0" distL="0" distR="0" wp14:anchorId="7DFED5CF" wp14:editId="4FA45898">
            <wp:extent cx="4443663" cy="19968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1.png"/>
                    <pic:cNvPicPr/>
                  </pic:nvPicPr>
                  <pic:blipFill>
                    <a:blip r:embed="rId45">
                      <a:extLst>
                        <a:ext uri="{28A0092B-C50C-407E-A947-70E740481C1C}">
                          <a14:useLocalDpi xmlns:a14="http://schemas.microsoft.com/office/drawing/2010/main" val="0"/>
                        </a:ext>
                      </a:extLst>
                    </a:blip>
                    <a:stretch>
                      <a:fillRect/>
                    </a:stretch>
                  </pic:blipFill>
                  <pic:spPr>
                    <a:xfrm>
                      <a:off x="0" y="0"/>
                      <a:ext cx="4480333" cy="2013278"/>
                    </a:xfrm>
                    <a:prstGeom prst="rect">
                      <a:avLst/>
                    </a:prstGeom>
                  </pic:spPr>
                </pic:pic>
              </a:graphicData>
            </a:graphic>
          </wp:inline>
        </w:drawing>
      </w:r>
    </w:p>
    <w:p w14:paraId="718B2DF1" w14:textId="79E00366" w:rsidR="003C1B50" w:rsidRPr="00DA727A" w:rsidRDefault="003C1B50" w:rsidP="00DA727A">
      <w:pPr>
        <w:pStyle w:val="Caption"/>
      </w:pPr>
      <w:bookmarkStart w:id="28" w:name="_Ref516009381"/>
      <w:r w:rsidRPr="00DA727A">
        <w:t xml:space="preserve">Figure </w:t>
      </w:r>
      <w:fldSimple w:instr=" SEQ Figure \* ARABIC ">
        <w:r w:rsidR="00AA2D03" w:rsidRPr="00DA727A">
          <w:t>31</w:t>
        </w:r>
      </w:fldSimple>
      <w:bookmarkEnd w:id="28"/>
      <w:r w:rsidRPr="00DA727A">
        <w:t>.   Phase 0 acceptor site for CDS 2_2320_0 at 801</w:t>
      </w:r>
      <w:r w:rsidR="00D473E4">
        <w:t>,</w:t>
      </w:r>
      <w:bookmarkStart w:id="29" w:name="_GoBack"/>
      <w:bookmarkEnd w:id="29"/>
      <w:r w:rsidRPr="00DA727A">
        <w:t>933</w:t>
      </w:r>
      <w:r w:rsidR="00C73248" w:rsidRPr="00DA727A">
        <w:t>–</w:t>
      </w:r>
      <w:r w:rsidRPr="00DA727A">
        <w:t>801</w:t>
      </w:r>
      <w:r w:rsidR="00D473E4">
        <w:t>,</w:t>
      </w:r>
      <w:r w:rsidRPr="00DA727A">
        <w:t>934</w:t>
      </w:r>
      <w:r w:rsidR="00C73248" w:rsidRPr="00DA727A">
        <w:t>.</w:t>
      </w:r>
    </w:p>
    <w:p w14:paraId="2F0D747E" w14:textId="38017D93" w:rsidR="00500BF9" w:rsidRDefault="00500BF9" w:rsidP="00500BF9"/>
    <w:p w14:paraId="311D6E59" w14:textId="3D1CD0E6" w:rsidR="005E6BDC" w:rsidRPr="0011133E" w:rsidRDefault="005E6BDC" w:rsidP="005E6BDC">
      <w:pPr>
        <w:pStyle w:val="Heading1"/>
        <w:rPr>
          <w:i/>
        </w:rPr>
      </w:pPr>
      <w:r>
        <w:t>Exercise:</w:t>
      </w:r>
      <w:r w:rsidR="00B514AD">
        <w:t xml:space="preserve"> Identify the coordinates </w:t>
      </w:r>
      <w:r w:rsidR="006C0CA4">
        <w:t>for</w:t>
      </w:r>
      <w:r w:rsidR="00B514AD">
        <w:t xml:space="preserve"> the other coding exons</w:t>
      </w:r>
    </w:p>
    <w:p w14:paraId="7045C70A" w14:textId="63E5EE08" w:rsidR="001909D8" w:rsidRDefault="005E6BDC" w:rsidP="00500BF9">
      <w:r>
        <w:t xml:space="preserve">Using the strategy described above, </w:t>
      </w:r>
      <w:r w:rsidR="00AA6D10">
        <w:t xml:space="preserve">determine the splice donor and acceptor sites for the rest of the introns in the </w:t>
      </w:r>
      <w:r w:rsidR="00AA6D10" w:rsidRPr="00AA6D10">
        <w:t>scaffold_6.g56.t1-00001</w:t>
      </w:r>
      <w:r w:rsidR="00AA6D10">
        <w:t xml:space="preserve"> gene model.</w:t>
      </w:r>
      <w:r w:rsidR="008C5735">
        <w:t xml:space="preserve"> What </w:t>
      </w:r>
      <w:r w:rsidR="00651EC8">
        <w:t xml:space="preserve">are the </w:t>
      </w:r>
      <w:r w:rsidR="008C5735">
        <w:t>coding exon coordinates for</w:t>
      </w:r>
      <w:r w:rsidR="001909D8">
        <w:t xml:space="preserve"> your final gene model?</w:t>
      </w:r>
    </w:p>
    <w:p w14:paraId="3AD6DBDD" w14:textId="77777777" w:rsidR="001909D8" w:rsidRDefault="001909D8" w:rsidP="00500BF9"/>
    <w:p w14:paraId="511F2186" w14:textId="3FF1D075" w:rsidR="005E6BDC" w:rsidRDefault="001909D8" w:rsidP="00500BF9">
      <w:r>
        <w:t xml:space="preserve"> </w:t>
      </w:r>
    </w:p>
    <w:p w14:paraId="23F6C84C" w14:textId="39D21793" w:rsidR="009B66C7" w:rsidRDefault="000067A9" w:rsidP="009B66C7">
      <w:pPr>
        <w:pStyle w:val="Heading1"/>
      </w:pPr>
      <w:r>
        <w:t>Add metadata to the gene annotation</w:t>
      </w:r>
    </w:p>
    <w:p w14:paraId="1EC6E2DE" w14:textId="7F24E76F" w:rsidR="000067A9" w:rsidRPr="000067A9" w:rsidRDefault="00295283" w:rsidP="000067A9">
      <w:r>
        <w:t xml:space="preserve">In addition to </w:t>
      </w:r>
      <w:r w:rsidR="002200C9">
        <w:t xml:space="preserve">recording the </w:t>
      </w:r>
      <w:r>
        <w:t xml:space="preserve">exon coordinates, we can </w:t>
      </w:r>
      <w:r w:rsidR="00E920BF">
        <w:t xml:space="preserve">also </w:t>
      </w:r>
      <w:r>
        <w:t>add metadata to the gene annotation. Right click on your final gene model for the Rad23-PC ortholog, and then select the “</w:t>
      </w:r>
      <w:r w:rsidRPr="00295283">
        <w:rPr>
          <w:b/>
        </w:rPr>
        <w:t>Edit Information (alt-click)</w:t>
      </w:r>
      <w:r>
        <w:t xml:space="preserve">” </w:t>
      </w:r>
      <w:r w:rsidR="003C1689">
        <w:t>option</w:t>
      </w:r>
      <w:r w:rsidR="00A302B0">
        <w:t xml:space="preserve"> (</w:t>
      </w:r>
      <w:r w:rsidR="00C95322">
        <w:fldChar w:fldCharType="begin"/>
      </w:r>
      <w:r w:rsidR="00C95322">
        <w:instrText xml:space="preserve"> REF _Ref516010682 \h </w:instrText>
      </w:r>
      <w:r w:rsidR="00C95322">
        <w:fldChar w:fldCharType="separate"/>
      </w:r>
      <w:r w:rsidR="00AA2D03">
        <w:t xml:space="preserve">Figure </w:t>
      </w:r>
      <w:r w:rsidR="00AA2D03">
        <w:rPr>
          <w:noProof/>
        </w:rPr>
        <w:t>32</w:t>
      </w:r>
      <w:r w:rsidR="00C95322">
        <w:fldChar w:fldCharType="end"/>
      </w:r>
      <w:r w:rsidR="00A302B0">
        <w:t>).</w:t>
      </w:r>
    </w:p>
    <w:p w14:paraId="4D6ED45D" w14:textId="77777777" w:rsidR="009B66C7" w:rsidRPr="009B66C7" w:rsidRDefault="009B66C7" w:rsidP="009B66C7"/>
    <w:p w14:paraId="4307EB9F" w14:textId="77777777" w:rsidR="00C95322" w:rsidRDefault="00C95322" w:rsidP="00C95322">
      <w:pPr>
        <w:keepNext/>
      </w:pPr>
      <w:r>
        <w:rPr>
          <w:noProof/>
        </w:rPr>
        <w:drawing>
          <wp:inline distT="0" distB="0" distL="0" distR="0" wp14:anchorId="7A911E4C" wp14:editId="3AE30177">
            <wp:extent cx="5943600" cy="1403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1.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403350"/>
                    </a:xfrm>
                    <a:prstGeom prst="rect">
                      <a:avLst/>
                    </a:prstGeom>
                  </pic:spPr>
                </pic:pic>
              </a:graphicData>
            </a:graphic>
          </wp:inline>
        </w:drawing>
      </w:r>
    </w:p>
    <w:p w14:paraId="5394647D" w14:textId="22DD00A2" w:rsidR="005E6BDC" w:rsidRDefault="00C95322" w:rsidP="00C95322">
      <w:pPr>
        <w:pStyle w:val="Caption"/>
      </w:pPr>
      <w:bookmarkStart w:id="30" w:name="_Ref516010682"/>
      <w:r>
        <w:t xml:space="preserve">Figure </w:t>
      </w:r>
      <w:r w:rsidR="005C191A">
        <w:rPr>
          <w:noProof/>
        </w:rPr>
        <w:fldChar w:fldCharType="begin"/>
      </w:r>
      <w:r w:rsidR="005C191A">
        <w:rPr>
          <w:noProof/>
        </w:rPr>
        <w:instrText xml:space="preserve"> SEQ Figure \* ARABIC </w:instrText>
      </w:r>
      <w:r w:rsidR="005C191A">
        <w:rPr>
          <w:noProof/>
        </w:rPr>
        <w:fldChar w:fldCharType="separate"/>
      </w:r>
      <w:r w:rsidR="00AA2D03">
        <w:rPr>
          <w:noProof/>
        </w:rPr>
        <w:t>32</w:t>
      </w:r>
      <w:r w:rsidR="005C191A">
        <w:rPr>
          <w:noProof/>
        </w:rPr>
        <w:fldChar w:fldCharType="end"/>
      </w:r>
      <w:bookmarkEnd w:id="30"/>
      <w:r>
        <w:t xml:space="preserve">.   </w:t>
      </w:r>
      <w:r w:rsidR="005E1F18">
        <w:t xml:space="preserve">Use the “Edit Information” option to modify </w:t>
      </w:r>
      <w:r>
        <w:t>the metadata associated with the gene model.</w:t>
      </w:r>
    </w:p>
    <w:p w14:paraId="41D6B857" w14:textId="785F7A7E" w:rsidR="00B34CFC" w:rsidRDefault="00C95322" w:rsidP="00500BF9">
      <w:r>
        <w:lastRenderedPageBreak/>
        <w:t xml:space="preserve">The </w:t>
      </w:r>
      <w:r w:rsidR="00B34CFC">
        <w:t xml:space="preserve">Information Editor </w:t>
      </w:r>
      <w:r>
        <w:t xml:space="preserve">window is divided into two sections. </w:t>
      </w:r>
      <w:r w:rsidR="000F18C5">
        <w:t xml:space="preserve">The left panel contains the information associated with the gene, while the right panel contains the information for </w:t>
      </w:r>
      <w:r w:rsidR="00D9635B">
        <w:t xml:space="preserve">a </w:t>
      </w:r>
      <w:r w:rsidR="000F18C5">
        <w:t xml:space="preserve">specific isoform. </w:t>
      </w:r>
      <w:r w:rsidR="00E14107">
        <w:t>For example, we can change the “Name” field for the gene to “</w:t>
      </w:r>
      <w:r w:rsidR="00E14107" w:rsidRPr="00184B79">
        <w:rPr>
          <w:b/>
        </w:rPr>
        <w:t>Dmir_Rad23</w:t>
      </w:r>
      <w:r w:rsidR="00E14107">
        <w:t xml:space="preserve">”, and change the “Name” field for the mRNA to </w:t>
      </w:r>
      <w:r w:rsidR="00E14107" w:rsidRPr="00184B79">
        <w:rPr>
          <w:b/>
        </w:rPr>
        <w:t>“Dmir_Rad23-RC</w:t>
      </w:r>
      <w:r w:rsidR="00E14107">
        <w:t>”</w:t>
      </w:r>
      <w:r w:rsidR="00CD05BE">
        <w:t>.</w:t>
      </w:r>
      <w:r w:rsidR="00B34CFC">
        <w:t xml:space="preserve"> When you close the Information Editor, the new isoform name will appear underneath the gene model</w:t>
      </w:r>
      <w:r w:rsidR="007E7961">
        <w:t xml:space="preserve"> (</w:t>
      </w:r>
      <w:r w:rsidR="007E7961">
        <w:fldChar w:fldCharType="begin"/>
      </w:r>
      <w:r w:rsidR="007E7961">
        <w:instrText xml:space="preserve"> REF _Ref516011147 \h </w:instrText>
      </w:r>
      <w:r w:rsidR="007E7961">
        <w:fldChar w:fldCharType="separate"/>
      </w:r>
      <w:r w:rsidR="00AA2D03">
        <w:t xml:space="preserve">Figure </w:t>
      </w:r>
      <w:r w:rsidR="00AA2D03">
        <w:rPr>
          <w:noProof/>
        </w:rPr>
        <w:t>33</w:t>
      </w:r>
      <w:r w:rsidR="007E7961">
        <w:fldChar w:fldCharType="end"/>
      </w:r>
      <w:r w:rsidR="007E7961">
        <w:t>)</w:t>
      </w:r>
      <w:r w:rsidR="00B34CFC">
        <w:t>.</w:t>
      </w:r>
    </w:p>
    <w:p w14:paraId="47D176AD" w14:textId="77777777" w:rsidR="00B34CFC" w:rsidRDefault="00B34CFC" w:rsidP="00500BF9"/>
    <w:p w14:paraId="4FEFE645" w14:textId="77777777" w:rsidR="007E7961" w:rsidRDefault="007E7961" w:rsidP="007E7961">
      <w:pPr>
        <w:keepNext/>
      </w:pPr>
      <w:r>
        <w:rPr>
          <w:noProof/>
        </w:rPr>
        <w:drawing>
          <wp:inline distT="0" distB="0" distL="0" distR="0" wp14:anchorId="7A367AC9" wp14:editId="60B746ED">
            <wp:extent cx="5638800" cy="29133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1.png"/>
                    <pic:cNvPicPr/>
                  </pic:nvPicPr>
                  <pic:blipFill>
                    <a:blip r:embed="rId47">
                      <a:extLst>
                        <a:ext uri="{28A0092B-C50C-407E-A947-70E740481C1C}">
                          <a14:useLocalDpi xmlns:a14="http://schemas.microsoft.com/office/drawing/2010/main" val="0"/>
                        </a:ext>
                      </a:extLst>
                    </a:blip>
                    <a:stretch>
                      <a:fillRect/>
                    </a:stretch>
                  </pic:blipFill>
                  <pic:spPr>
                    <a:xfrm>
                      <a:off x="0" y="0"/>
                      <a:ext cx="5667548" cy="2928233"/>
                    </a:xfrm>
                    <a:prstGeom prst="rect">
                      <a:avLst/>
                    </a:prstGeom>
                  </pic:spPr>
                </pic:pic>
              </a:graphicData>
            </a:graphic>
          </wp:inline>
        </w:drawing>
      </w:r>
    </w:p>
    <w:p w14:paraId="4161BC5C" w14:textId="7D0F221C" w:rsidR="007E7961" w:rsidRDefault="007E7961" w:rsidP="007E7961">
      <w:pPr>
        <w:pStyle w:val="Caption"/>
      </w:pPr>
      <w:bookmarkStart w:id="31" w:name="_Ref516011147"/>
      <w:r>
        <w:t xml:space="preserve">Figure </w:t>
      </w:r>
      <w:r w:rsidR="005C191A">
        <w:rPr>
          <w:noProof/>
        </w:rPr>
        <w:fldChar w:fldCharType="begin"/>
      </w:r>
      <w:r w:rsidR="005C191A">
        <w:rPr>
          <w:noProof/>
        </w:rPr>
        <w:instrText xml:space="preserve"> SEQ Figure \* ARABIC </w:instrText>
      </w:r>
      <w:r w:rsidR="005C191A">
        <w:rPr>
          <w:noProof/>
        </w:rPr>
        <w:fldChar w:fldCharType="separate"/>
      </w:r>
      <w:r w:rsidR="00AA2D03">
        <w:rPr>
          <w:noProof/>
        </w:rPr>
        <w:t>33</w:t>
      </w:r>
      <w:r w:rsidR="005C191A">
        <w:rPr>
          <w:noProof/>
        </w:rPr>
        <w:fldChar w:fldCharType="end"/>
      </w:r>
      <w:bookmarkEnd w:id="31"/>
      <w:r>
        <w:t>.   Change the gene and mRNA names associated with a user-created annotation.</w:t>
      </w:r>
    </w:p>
    <w:p w14:paraId="428779B5" w14:textId="6DD97FD4" w:rsidR="007E7961" w:rsidRDefault="007E7961" w:rsidP="00500BF9"/>
    <w:p w14:paraId="4C09EA8A" w14:textId="0E972F87" w:rsidR="007E7961" w:rsidRDefault="007E7961" w:rsidP="00500BF9">
      <w:r>
        <w:t>In addition to changing the gene and mRNA names, we can use the Information Editor to add external database references (DBXRefs), attributes, PubMed IDs, Gene Ontology IDs, and Comments to the gene annotation.</w:t>
      </w:r>
    </w:p>
    <w:p w14:paraId="14D370F7" w14:textId="77777777" w:rsidR="00B34CFC" w:rsidRDefault="00B34CFC" w:rsidP="00500BF9"/>
    <w:p w14:paraId="5CABEC09" w14:textId="4A8AF3AE" w:rsidR="00AE2DBD" w:rsidRDefault="00AE2DBD" w:rsidP="00AE2DBD">
      <w:pPr>
        <w:pStyle w:val="Heading1"/>
      </w:pPr>
      <w:r>
        <w:t>Conclusion</w:t>
      </w:r>
    </w:p>
    <w:p w14:paraId="7866B6A7" w14:textId="13318514" w:rsidR="001B64DE" w:rsidRDefault="00AE2DBD" w:rsidP="005B214D">
      <w:r>
        <w:t xml:space="preserve">This walkthrough </w:t>
      </w:r>
      <w:r w:rsidR="00E86312">
        <w:t xml:space="preserve">uses the annotation of the putative ortholog of </w:t>
      </w:r>
      <w:r w:rsidR="00E86312" w:rsidRPr="005B214D">
        <w:t>Rad23</w:t>
      </w:r>
      <w:r w:rsidR="005B214D">
        <w:t xml:space="preserve">-PC in </w:t>
      </w:r>
      <w:r w:rsidR="005B214D">
        <w:rPr>
          <w:i/>
        </w:rPr>
        <w:t xml:space="preserve">D. miranda </w:t>
      </w:r>
      <w:r w:rsidR="005B214D">
        <w:t xml:space="preserve">to illustrate </w:t>
      </w:r>
      <w:r w:rsidR="0039543C">
        <w:t xml:space="preserve">some of </w:t>
      </w:r>
      <w:r w:rsidR="005B214D">
        <w:t>the key features of Apollo.</w:t>
      </w:r>
      <w:r w:rsidR="001E1BF7">
        <w:t xml:space="preserve"> We </w:t>
      </w:r>
      <w:r w:rsidR="00A65F98">
        <w:t xml:space="preserve">first </w:t>
      </w:r>
      <w:r w:rsidR="001E1BF7">
        <w:t xml:space="preserve">constructed an initial gene model based on the Augustus gene prediction </w:t>
      </w:r>
      <w:r w:rsidR="001E1BF7" w:rsidRPr="001E1BF7">
        <w:t>scaffold_6.g56.t1</w:t>
      </w:r>
      <w:r w:rsidR="001E1BF7">
        <w:t xml:space="preserve">. We then </w:t>
      </w:r>
      <w:r w:rsidR="00BD6F7D">
        <w:t xml:space="preserve">used a FlyBase blastp search to </w:t>
      </w:r>
      <w:r w:rsidR="001E1BF7">
        <w:t xml:space="preserve">compare the protein sequence for this gene model against the </w:t>
      </w:r>
      <w:r w:rsidR="00BD6F7D">
        <w:t>collection of a</w:t>
      </w:r>
      <w:r w:rsidR="001E1BF7">
        <w:t xml:space="preserve">nnotated proteins </w:t>
      </w:r>
      <w:r w:rsidR="00BD6F7D">
        <w:t xml:space="preserve">in </w:t>
      </w:r>
      <w:r w:rsidR="00BD6F7D">
        <w:rPr>
          <w:i/>
        </w:rPr>
        <w:t xml:space="preserve">D. melanogaster </w:t>
      </w:r>
      <w:r w:rsidR="001E1BF7">
        <w:t>t</w:t>
      </w:r>
      <w:r w:rsidR="006607C0">
        <w:t xml:space="preserve">o identify the </w:t>
      </w:r>
      <w:r w:rsidR="000E093F">
        <w:t>putative</w:t>
      </w:r>
      <w:r w:rsidR="006607C0">
        <w:t xml:space="preserve"> ortholog (i.e.</w:t>
      </w:r>
      <w:r w:rsidR="002D636E">
        <w:t>,</w:t>
      </w:r>
      <w:r w:rsidR="006607C0">
        <w:t xml:space="preserve"> </w:t>
      </w:r>
      <w:r w:rsidR="006607C0" w:rsidRPr="006607C0">
        <w:rPr>
          <w:i/>
        </w:rPr>
        <w:t>Rad23</w:t>
      </w:r>
      <w:r w:rsidR="001B64DE">
        <w:t>).</w:t>
      </w:r>
    </w:p>
    <w:p w14:paraId="40D1B432" w14:textId="77777777" w:rsidR="001B64DE" w:rsidRDefault="001B64DE" w:rsidP="005B214D"/>
    <w:p w14:paraId="0D533732" w14:textId="69839851" w:rsidR="005B214D" w:rsidRPr="002A0259" w:rsidRDefault="006607C0" w:rsidP="005B214D">
      <w:r>
        <w:t xml:space="preserve">Using the Gene Record Finder, we determined the gene structure </w:t>
      </w:r>
      <w:r w:rsidR="00F84E84">
        <w:t xml:space="preserve">of </w:t>
      </w:r>
      <w:r w:rsidR="00F84E84" w:rsidRPr="00F84E84">
        <w:rPr>
          <w:i/>
        </w:rPr>
        <w:t>Rad23</w:t>
      </w:r>
      <w:r w:rsidR="00F84E84">
        <w:t xml:space="preserve"> </w:t>
      </w:r>
      <w:r w:rsidR="007D3749">
        <w:t xml:space="preserve">and the set of unique coding exons for </w:t>
      </w:r>
      <w:r w:rsidR="00F84E84">
        <w:t xml:space="preserve">Rad23-PC. </w:t>
      </w:r>
      <w:r w:rsidR="00EA204C">
        <w:t xml:space="preserve">Using </w:t>
      </w:r>
      <w:r w:rsidR="00A67024">
        <w:t xml:space="preserve">NCBI </w:t>
      </w:r>
      <w:r w:rsidR="00EA204C">
        <w:t xml:space="preserve">blastx searches, we </w:t>
      </w:r>
      <w:r w:rsidR="00F84E84">
        <w:t>estimate</w:t>
      </w:r>
      <w:r w:rsidR="00EA204C">
        <w:t>d</w:t>
      </w:r>
      <w:r w:rsidR="00F84E84">
        <w:t xml:space="preserve"> the locations of the five CDS</w:t>
      </w:r>
      <w:r w:rsidR="0061749A">
        <w:t>s</w:t>
      </w:r>
      <w:r w:rsidR="00F84E84">
        <w:t xml:space="preserve"> of Rad23-PC</w:t>
      </w:r>
      <w:r w:rsidR="007C2FB6">
        <w:t xml:space="preserve"> in </w:t>
      </w:r>
      <w:r w:rsidR="007C2FB6">
        <w:rPr>
          <w:i/>
        </w:rPr>
        <w:t xml:space="preserve">D. miranda </w:t>
      </w:r>
      <w:r w:rsidR="007C2FB6">
        <w:t>scaffold_6</w:t>
      </w:r>
      <w:r w:rsidR="00F84E84">
        <w:t xml:space="preserve">. </w:t>
      </w:r>
      <w:r w:rsidR="0018454A">
        <w:t xml:space="preserve">Using Apollo, we examined the regions near the ends of the blastx alignments to identify compatible splice donor and acceptor </w:t>
      </w:r>
      <w:r w:rsidR="00C74909">
        <w:t>sites</w:t>
      </w:r>
      <w:r w:rsidR="002D06A4">
        <w:t>. These analyses</w:t>
      </w:r>
      <w:r w:rsidR="002821A1">
        <w:t xml:space="preserve"> enable</w:t>
      </w:r>
      <w:r w:rsidR="004A3064">
        <w:t xml:space="preserve"> us to </w:t>
      </w:r>
      <w:r w:rsidR="002A0259">
        <w:t xml:space="preserve">construct the final gene model for the Rad23-PC ortholog in </w:t>
      </w:r>
      <w:r w:rsidR="002A0259">
        <w:rPr>
          <w:i/>
        </w:rPr>
        <w:t>D. miranda</w:t>
      </w:r>
      <w:r w:rsidR="002A0259">
        <w:t>.</w:t>
      </w:r>
    </w:p>
    <w:p w14:paraId="4FB32EF4" w14:textId="18659649" w:rsidR="00AE2DBD" w:rsidRPr="00AE2DBD" w:rsidRDefault="00E86312" w:rsidP="00AE2DBD">
      <w:r>
        <w:t xml:space="preserve"> </w:t>
      </w:r>
    </w:p>
    <w:sectPr w:rsidR="00AE2DBD" w:rsidRPr="00AE2DBD" w:rsidSect="00860808">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C0329E" w14:textId="77777777" w:rsidR="00E8394B" w:rsidRDefault="00E8394B" w:rsidP="004C304D">
      <w:r>
        <w:separator/>
      </w:r>
    </w:p>
  </w:endnote>
  <w:endnote w:type="continuationSeparator" w:id="0">
    <w:p w14:paraId="378FB5D8" w14:textId="77777777" w:rsidR="00E8394B" w:rsidRDefault="00E8394B"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1EF7E" w14:textId="77777777" w:rsidR="005C191A" w:rsidRDefault="005C191A"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5C191A" w:rsidRDefault="005C191A" w:rsidP="004E34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402EA" w14:textId="77777777" w:rsidR="005C191A" w:rsidRDefault="005C191A" w:rsidP="0096477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14:paraId="5DA8C755" w14:textId="77777777" w:rsidR="005C191A" w:rsidRDefault="005C191A" w:rsidP="00EA0A6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468BA9" w14:textId="77777777" w:rsidR="00E8394B" w:rsidRDefault="00E8394B" w:rsidP="004C304D">
      <w:r>
        <w:separator/>
      </w:r>
    </w:p>
  </w:footnote>
  <w:footnote w:type="continuationSeparator" w:id="0">
    <w:p w14:paraId="796AF990" w14:textId="77777777" w:rsidR="00E8394B" w:rsidRDefault="00E8394B" w:rsidP="004C3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D87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3ACCA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872270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AC8655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4A6F72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7E89ED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A58CA5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160ABD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1E6AE8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8460EE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EC6CE6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3D56A6"/>
    <w:multiLevelType w:val="hybridMultilevel"/>
    <w:tmpl w:val="4A64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051312"/>
    <w:multiLevelType w:val="hybridMultilevel"/>
    <w:tmpl w:val="8210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1F675DF9"/>
    <w:multiLevelType w:val="hybridMultilevel"/>
    <w:tmpl w:val="80861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231FC3"/>
    <w:multiLevelType w:val="hybridMultilevel"/>
    <w:tmpl w:val="5D2A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C5F"/>
    <w:multiLevelType w:val="hybridMultilevel"/>
    <w:tmpl w:val="1FCC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B66C8"/>
    <w:multiLevelType w:val="hybridMultilevel"/>
    <w:tmpl w:val="2D04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22985"/>
    <w:multiLevelType w:val="hybridMultilevel"/>
    <w:tmpl w:val="0AD01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AD5F99"/>
    <w:multiLevelType w:val="hybridMultilevel"/>
    <w:tmpl w:val="76F6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9F0B9D"/>
    <w:multiLevelType w:val="hybridMultilevel"/>
    <w:tmpl w:val="30FEF70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D6439B"/>
    <w:multiLevelType w:val="hybridMultilevel"/>
    <w:tmpl w:val="C0FE5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C2502"/>
    <w:multiLevelType w:val="hybridMultilevel"/>
    <w:tmpl w:val="D5B043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73C43"/>
    <w:multiLevelType w:val="hybridMultilevel"/>
    <w:tmpl w:val="2FEE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E025EE"/>
    <w:multiLevelType w:val="hybridMultilevel"/>
    <w:tmpl w:val="387C7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3"/>
  </w:num>
  <w:num w:numId="3">
    <w:abstractNumId w:val="11"/>
  </w:num>
  <w:num w:numId="4">
    <w:abstractNumId w:val="23"/>
  </w:num>
  <w:num w:numId="5">
    <w:abstractNumId w:val="16"/>
  </w:num>
  <w:num w:numId="6">
    <w:abstractNumId w:val="20"/>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21"/>
  </w:num>
  <w:num w:numId="19">
    <w:abstractNumId w:val="12"/>
  </w:num>
  <w:num w:numId="20">
    <w:abstractNumId w:val="15"/>
  </w:num>
  <w:num w:numId="21">
    <w:abstractNumId w:val="24"/>
  </w:num>
  <w:num w:numId="22">
    <w:abstractNumId w:val="19"/>
  </w:num>
  <w:num w:numId="23">
    <w:abstractNumId w:val="18"/>
  </w:num>
  <w:num w:numId="24">
    <w:abstractNumId w:val="14"/>
  </w:num>
  <w:num w:numId="25">
    <w:abstractNumId w:val="25"/>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ED"/>
    <w:rsid w:val="0000051B"/>
    <w:rsid w:val="00000C13"/>
    <w:rsid w:val="00003A18"/>
    <w:rsid w:val="00004C1E"/>
    <w:rsid w:val="00004FBD"/>
    <w:rsid w:val="0000571A"/>
    <w:rsid w:val="000067A9"/>
    <w:rsid w:val="00006F24"/>
    <w:rsid w:val="00007145"/>
    <w:rsid w:val="0000733C"/>
    <w:rsid w:val="0000744C"/>
    <w:rsid w:val="000074DC"/>
    <w:rsid w:val="00007782"/>
    <w:rsid w:val="000077EF"/>
    <w:rsid w:val="00007E6D"/>
    <w:rsid w:val="00007F4A"/>
    <w:rsid w:val="000118C8"/>
    <w:rsid w:val="000118DA"/>
    <w:rsid w:val="00012473"/>
    <w:rsid w:val="000125CE"/>
    <w:rsid w:val="00012738"/>
    <w:rsid w:val="000129CE"/>
    <w:rsid w:val="00012AC0"/>
    <w:rsid w:val="0001318B"/>
    <w:rsid w:val="000134BA"/>
    <w:rsid w:val="00013CF9"/>
    <w:rsid w:val="00013E40"/>
    <w:rsid w:val="0001442C"/>
    <w:rsid w:val="0001495A"/>
    <w:rsid w:val="00016702"/>
    <w:rsid w:val="00016C57"/>
    <w:rsid w:val="000179F1"/>
    <w:rsid w:val="00017AC8"/>
    <w:rsid w:val="00017F82"/>
    <w:rsid w:val="00020134"/>
    <w:rsid w:val="0002128A"/>
    <w:rsid w:val="00024B5F"/>
    <w:rsid w:val="000251CF"/>
    <w:rsid w:val="000254E1"/>
    <w:rsid w:val="000265BE"/>
    <w:rsid w:val="000267B2"/>
    <w:rsid w:val="00026992"/>
    <w:rsid w:val="00027821"/>
    <w:rsid w:val="00027FED"/>
    <w:rsid w:val="0003054B"/>
    <w:rsid w:val="00031786"/>
    <w:rsid w:val="00031C4B"/>
    <w:rsid w:val="00033C69"/>
    <w:rsid w:val="00033C94"/>
    <w:rsid w:val="0003407F"/>
    <w:rsid w:val="0003410C"/>
    <w:rsid w:val="000353E3"/>
    <w:rsid w:val="0003575F"/>
    <w:rsid w:val="00035EC4"/>
    <w:rsid w:val="000366BF"/>
    <w:rsid w:val="00036708"/>
    <w:rsid w:val="00036A3B"/>
    <w:rsid w:val="00037280"/>
    <w:rsid w:val="00037402"/>
    <w:rsid w:val="00037E8C"/>
    <w:rsid w:val="00040076"/>
    <w:rsid w:val="00040CF1"/>
    <w:rsid w:val="0004160E"/>
    <w:rsid w:val="000420C6"/>
    <w:rsid w:val="000424E9"/>
    <w:rsid w:val="00043FB1"/>
    <w:rsid w:val="00044057"/>
    <w:rsid w:val="0004410F"/>
    <w:rsid w:val="0004438C"/>
    <w:rsid w:val="00044561"/>
    <w:rsid w:val="00044D10"/>
    <w:rsid w:val="00046B46"/>
    <w:rsid w:val="00047366"/>
    <w:rsid w:val="000475A6"/>
    <w:rsid w:val="00047B58"/>
    <w:rsid w:val="00047D83"/>
    <w:rsid w:val="000508EC"/>
    <w:rsid w:val="0005100D"/>
    <w:rsid w:val="00051A79"/>
    <w:rsid w:val="000523D4"/>
    <w:rsid w:val="00053371"/>
    <w:rsid w:val="0005369D"/>
    <w:rsid w:val="00053E5B"/>
    <w:rsid w:val="00054A47"/>
    <w:rsid w:val="00055452"/>
    <w:rsid w:val="00055CCD"/>
    <w:rsid w:val="000564C3"/>
    <w:rsid w:val="00057386"/>
    <w:rsid w:val="00060C6E"/>
    <w:rsid w:val="00060C7F"/>
    <w:rsid w:val="00061E65"/>
    <w:rsid w:val="000633D6"/>
    <w:rsid w:val="0006444A"/>
    <w:rsid w:val="00064AE4"/>
    <w:rsid w:val="00064DCE"/>
    <w:rsid w:val="00065171"/>
    <w:rsid w:val="0006552E"/>
    <w:rsid w:val="00065B4E"/>
    <w:rsid w:val="000668A2"/>
    <w:rsid w:val="00067F2E"/>
    <w:rsid w:val="000709C0"/>
    <w:rsid w:val="00070AC2"/>
    <w:rsid w:val="00070C4A"/>
    <w:rsid w:val="00070C7D"/>
    <w:rsid w:val="00071717"/>
    <w:rsid w:val="00071C1E"/>
    <w:rsid w:val="0007213C"/>
    <w:rsid w:val="0007312E"/>
    <w:rsid w:val="0007504F"/>
    <w:rsid w:val="00075F33"/>
    <w:rsid w:val="00076BA5"/>
    <w:rsid w:val="00076D9F"/>
    <w:rsid w:val="0007793A"/>
    <w:rsid w:val="00077BFF"/>
    <w:rsid w:val="00080A59"/>
    <w:rsid w:val="00080CA8"/>
    <w:rsid w:val="00081456"/>
    <w:rsid w:val="000820BD"/>
    <w:rsid w:val="00083618"/>
    <w:rsid w:val="0008371B"/>
    <w:rsid w:val="00083AFD"/>
    <w:rsid w:val="00083F72"/>
    <w:rsid w:val="00084A26"/>
    <w:rsid w:val="00085248"/>
    <w:rsid w:val="0008659A"/>
    <w:rsid w:val="00087F98"/>
    <w:rsid w:val="000900FF"/>
    <w:rsid w:val="00090548"/>
    <w:rsid w:val="00090982"/>
    <w:rsid w:val="00090C6E"/>
    <w:rsid w:val="00090EA6"/>
    <w:rsid w:val="000911BE"/>
    <w:rsid w:val="0009343E"/>
    <w:rsid w:val="00093AE6"/>
    <w:rsid w:val="00093C77"/>
    <w:rsid w:val="00094E3A"/>
    <w:rsid w:val="000955E6"/>
    <w:rsid w:val="0009571F"/>
    <w:rsid w:val="00095839"/>
    <w:rsid w:val="00095B23"/>
    <w:rsid w:val="0009682D"/>
    <w:rsid w:val="00096BE9"/>
    <w:rsid w:val="00097445"/>
    <w:rsid w:val="0009757F"/>
    <w:rsid w:val="00097C49"/>
    <w:rsid w:val="00097EDE"/>
    <w:rsid w:val="000A057A"/>
    <w:rsid w:val="000A06CA"/>
    <w:rsid w:val="000A0848"/>
    <w:rsid w:val="000A195F"/>
    <w:rsid w:val="000A1AFD"/>
    <w:rsid w:val="000A222B"/>
    <w:rsid w:val="000A3616"/>
    <w:rsid w:val="000A377E"/>
    <w:rsid w:val="000A38D4"/>
    <w:rsid w:val="000A43AF"/>
    <w:rsid w:val="000A482E"/>
    <w:rsid w:val="000A5420"/>
    <w:rsid w:val="000A5747"/>
    <w:rsid w:val="000A5C5A"/>
    <w:rsid w:val="000A5DC0"/>
    <w:rsid w:val="000A5F32"/>
    <w:rsid w:val="000A6794"/>
    <w:rsid w:val="000A67C3"/>
    <w:rsid w:val="000A6A5E"/>
    <w:rsid w:val="000A6AC0"/>
    <w:rsid w:val="000A7177"/>
    <w:rsid w:val="000A73B4"/>
    <w:rsid w:val="000A74F0"/>
    <w:rsid w:val="000A7BB5"/>
    <w:rsid w:val="000A7D17"/>
    <w:rsid w:val="000A7F83"/>
    <w:rsid w:val="000B0055"/>
    <w:rsid w:val="000B0614"/>
    <w:rsid w:val="000B0625"/>
    <w:rsid w:val="000B1BCB"/>
    <w:rsid w:val="000B2024"/>
    <w:rsid w:val="000B2F83"/>
    <w:rsid w:val="000B3693"/>
    <w:rsid w:val="000B3865"/>
    <w:rsid w:val="000B398C"/>
    <w:rsid w:val="000B3FBB"/>
    <w:rsid w:val="000B4714"/>
    <w:rsid w:val="000B50CC"/>
    <w:rsid w:val="000B5B45"/>
    <w:rsid w:val="000B608E"/>
    <w:rsid w:val="000B60A0"/>
    <w:rsid w:val="000B63D2"/>
    <w:rsid w:val="000B65AD"/>
    <w:rsid w:val="000B6A11"/>
    <w:rsid w:val="000B6B34"/>
    <w:rsid w:val="000B6C42"/>
    <w:rsid w:val="000B6EA5"/>
    <w:rsid w:val="000B6F39"/>
    <w:rsid w:val="000B78A6"/>
    <w:rsid w:val="000B7FED"/>
    <w:rsid w:val="000C087C"/>
    <w:rsid w:val="000C0B62"/>
    <w:rsid w:val="000C10CD"/>
    <w:rsid w:val="000C11D5"/>
    <w:rsid w:val="000C16B2"/>
    <w:rsid w:val="000C1B90"/>
    <w:rsid w:val="000C2306"/>
    <w:rsid w:val="000C2592"/>
    <w:rsid w:val="000C2C19"/>
    <w:rsid w:val="000C34DD"/>
    <w:rsid w:val="000C38D5"/>
    <w:rsid w:val="000C3B9F"/>
    <w:rsid w:val="000C3CBB"/>
    <w:rsid w:val="000C4743"/>
    <w:rsid w:val="000C4810"/>
    <w:rsid w:val="000C499A"/>
    <w:rsid w:val="000C4B97"/>
    <w:rsid w:val="000C5280"/>
    <w:rsid w:val="000C55A3"/>
    <w:rsid w:val="000C6588"/>
    <w:rsid w:val="000C6699"/>
    <w:rsid w:val="000C66A4"/>
    <w:rsid w:val="000C6713"/>
    <w:rsid w:val="000C69DB"/>
    <w:rsid w:val="000C7D1E"/>
    <w:rsid w:val="000D002C"/>
    <w:rsid w:val="000D0105"/>
    <w:rsid w:val="000D0637"/>
    <w:rsid w:val="000D0D2D"/>
    <w:rsid w:val="000D0DCA"/>
    <w:rsid w:val="000D1411"/>
    <w:rsid w:val="000D1945"/>
    <w:rsid w:val="000D214C"/>
    <w:rsid w:val="000D2925"/>
    <w:rsid w:val="000D2AB3"/>
    <w:rsid w:val="000D2CB2"/>
    <w:rsid w:val="000D3AB2"/>
    <w:rsid w:val="000D4149"/>
    <w:rsid w:val="000D453C"/>
    <w:rsid w:val="000D4D42"/>
    <w:rsid w:val="000D4DC4"/>
    <w:rsid w:val="000D51A0"/>
    <w:rsid w:val="000D541C"/>
    <w:rsid w:val="000D56CA"/>
    <w:rsid w:val="000D6339"/>
    <w:rsid w:val="000D64CD"/>
    <w:rsid w:val="000D6B15"/>
    <w:rsid w:val="000D73D0"/>
    <w:rsid w:val="000D7E54"/>
    <w:rsid w:val="000D7EE1"/>
    <w:rsid w:val="000E063B"/>
    <w:rsid w:val="000E093F"/>
    <w:rsid w:val="000E115C"/>
    <w:rsid w:val="000E1FF3"/>
    <w:rsid w:val="000E2283"/>
    <w:rsid w:val="000E28D6"/>
    <w:rsid w:val="000E299C"/>
    <w:rsid w:val="000E372C"/>
    <w:rsid w:val="000E4988"/>
    <w:rsid w:val="000E5FF8"/>
    <w:rsid w:val="000E62A9"/>
    <w:rsid w:val="000E6776"/>
    <w:rsid w:val="000E7465"/>
    <w:rsid w:val="000E7572"/>
    <w:rsid w:val="000E7880"/>
    <w:rsid w:val="000E7C71"/>
    <w:rsid w:val="000E7CDE"/>
    <w:rsid w:val="000F054B"/>
    <w:rsid w:val="000F069F"/>
    <w:rsid w:val="000F1565"/>
    <w:rsid w:val="000F18C5"/>
    <w:rsid w:val="000F2C77"/>
    <w:rsid w:val="000F3FBD"/>
    <w:rsid w:val="000F5900"/>
    <w:rsid w:val="000F666F"/>
    <w:rsid w:val="000F6D9F"/>
    <w:rsid w:val="000F7ECC"/>
    <w:rsid w:val="000F7F5E"/>
    <w:rsid w:val="0010005C"/>
    <w:rsid w:val="00100780"/>
    <w:rsid w:val="00101670"/>
    <w:rsid w:val="0010187F"/>
    <w:rsid w:val="00101CDD"/>
    <w:rsid w:val="00101DC5"/>
    <w:rsid w:val="00101FF2"/>
    <w:rsid w:val="00102341"/>
    <w:rsid w:val="00102396"/>
    <w:rsid w:val="00102A6A"/>
    <w:rsid w:val="00103D98"/>
    <w:rsid w:val="0010400D"/>
    <w:rsid w:val="00104DBA"/>
    <w:rsid w:val="00105EA7"/>
    <w:rsid w:val="00106340"/>
    <w:rsid w:val="00106A93"/>
    <w:rsid w:val="00107A3B"/>
    <w:rsid w:val="00111260"/>
    <w:rsid w:val="0011133E"/>
    <w:rsid w:val="00111BD8"/>
    <w:rsid w:val="00111F78"/>
    <w:rsid w:val="00112513"/>
    <w:rsid w:val="0011268B"/>
    <w:rsid w:val="001130BF"/>
    <w:rsid w:val="00113633"/>
    <w:rsid w:val="0011398E"/>
    <w:rsid w:val="00113AFA"/>
    <w:rsid w:val="00114DB2"/>
    <w:rsid w:val="00114E90"/>
    <w:rsid w:val="00115034"/>
    <w:rsid w:val="00115965"/>
    <w:rsid w:val="001164B5"/>
    <w:rsid w:val="00116DD9"/>
    <w:rsid w:val="00116EA9"/>
    <w:rsid w:val="00117217"/>
    <w:rsid w:val="0011737F"/>
    <w:rsid w:val="0011738B"/>
    <w:rsid w:val="00117B51"/>
    <w:rsid w:val="00120884"/>
    <w:rsid w:val="001216B8"/>
    <w:rsid w:val="00121ECC"/>
    <w:rsid w:val="001223A5"/>
    <w:rsid w:val="001225DC"/>
    <w:rsid w:val="00123393"/>
    <w:rsid w:val="00123907"/>
    <w:rsid w:val="00124202"/>
    <w:rsid w:val="00124BC5"/>
    <w:rsid w:val="0012500B"/>
    <w:rsid w:val="00125C6B"/>
    <w:rsid w:val="00127EE1"/>
    <w:rsid w:val="001302C2"/>
    <w:rsid w:val="0013062E"/>
    <w:rsid w:val="001319A3"/>
    <w:rsid w:val="00131A75"/>
    <w:rsid w:val="00132231"/>
    <w:rsid w:val="00133380"/>
    <w:rsid w:val="001334BF"/>
    <w:rsid w:val="00134842"/>
    <w:rsid w:val="0013484E"/>
    <w:rsid w:val="00134F30"/>
    <w:rsid w:val="001350D6"/>
    <w:rsid w:val="0013574D"/>
    <w:rsid w:val="0013674A"/>
    <w:rsid w:val="00136AF1"/>
    <w:rsid w:val="001371A4"/>
    <w:rsid w:val="0013727B"/>
    <w:rsid w:val="00137583"/>
    <w:rsid w:val="001375A4"/>
    <w:rsid w:val="00140418"/>
    <w:rsid w:val="0014058F"/>
    <w:rsid w:val="00140D49"/>
    <w:rsid w:val="001415DC"/>
    <w:rsid w:val="001418B7"/>
    <w:rsid w:val="00142380"/>
    <w:rsid w:val="001424B4"/>
    <w:rsid w:val="0014316F"/>
    <w:rsid w:val="001434B0"/>
    <w:rsid w:val="00143D48"/>
    <w:rsid w:val="001446C0"/>
    <w:rsid w:val="00144D6C"/>
    <w:rsid w:val="00146413"/>
    <w:rsid w:val="00146E3A"/>
    <w:rsid w:val="00146F44"/>
    <w:rsid w:val="001475E4"/>
    <w:rsid w:val="0014780C"/>
    <w:rsid w:val="00147CE5"/>
    <w:rsid w:val="00147E17"/>
    <w:rsid w:val="001500B6"/>
    <w:rsid w:val="00150246"/>
    <w:rsid w:val="00151098"/>
    <w:rsid w:val="001515D0"/>
    <w:rsid w:val="00151CB5"/>
    <w:rsid w:val="00152C32"/>
    <w:rsid w:val="00153495"/>
    <w:rsid w:val="001535A0"/>
    <w:rsid w:val="00153B61"/>
    <w:rsid w:val="00154533"/>
    <w:rsid w:val="001545FA"/>
    <w:rsid w:val="001545FD"/>
    <w:rsid w:val="0015525B"/>
    <w:rsid w:val="0015547C"/>
    <w:rsid w:val="00155617"/>
    <w:rsid w:val="001559FB"/>
    <w:rsid w:val="00155D8F"/>
    <w:rsid w:val="00155DC8"/>
    <w:rsid w:val="001564F6"/>
    <w:rsid w:val="001568BC"/>
    <w:rsid w:val="00156F09"/>
    <w:rsid w:val="0015714F"/>
    <w:rsid w:val="001571DC"/>
    <w:rsid w:val="001601AB"/>
    <w:rsid w:val="001609FE"/>
    <w:rsid w:val="001625F4"/>
    <w:rsid w:val="00162652"/>
    <w:rsid w:val="00162E7F"/>
    <w:rsid w:val="00163E9B"/>
    <w:rsid w:val="001643B6"/>
    <w:rsid w:val="0016493A"/>
    <w:rsid w:val="001649D4"/>
    <w:rsid w:val="0016507C"/>
    <w:rsid w:val="00165260"/>
    <w:rsid w:val="001653F6"/>
    <w:rsid w:val="001657F6"/>
    <w:rsid w:val="00165822"/>
    <w:rsid w:val="00166697"/>
    <w:rsid w:val="00166973"/>
    <w:rsid w:val="00166C0B"/>
    <w:rsid w:val="00166D00"/>
    <w:rsid w:val="00166E75"/>
    <w:rsid w:val="00167C82"/>
    <w:rsid w:val="00167DED"/>
    <w:rsid w:val="00167F6B"/>
    <w:rsid w:val="001703D7"/>
    <w:rsid w:val="00170448"/>
    <w:rsid w:val="0017047C"/>
    <w:rsid w:val="00170C39"/>
    <w:rsid w:val="0017152C"/>
    <w:rsid w:val="001718DC"/>
    <w:rsid w:val="00171EA9"/>
    <w:rsid w:val="00172B30"/>
    <w:rsid w:val="001732A2"/>
    <w:rsid w:val="00173476"/>
    <w:rsid w:val="00173EAE"/>
    <w:rsid w:val="00174115"/>
    <w:rsid w:val="00174BFB"/>
    <w:rsid w:val="00174D86"/>
    <w:rsid w:val="00175108"/>
    <w:rsid w:val="00175B46"/>
    <w:rsid w:val="001762DA"/>
    <w:rsid w:val="00176BAA"/>
    <w:rsid w:val="00177191"/>
    <w:rsid w:val="001772D2"/>
    <w:rsid w:val="001817C8"/>
    <w:rsid w:val="00183315"/>
    <w:rsid w:val="00183465"/>
    <w:rsid w:val="00183DA1"/>
    <w:rsid w:val="0018454A"/>
    <w:rsid w:val="00184AAB"/>
    <w:rsid w:val="00184B79"/>
    <w:rsid w:val="00184E41"/>
    <w:rsid w:val="00185850"/>
    <w:rsid w:val="00185CEF"/>
    <w:rsid w:val="0018633C"/>
    <w:rsid w:val="00187A3B"/>
    <w:rsid w:val="00190105"/>
    <w:rsid w:val="001909D8"/>
    <w:rsid w:val="00191431"/>
    <w:rsid w:val="00191849"/>
    <w:rsid w:val="00191B7E"/>
    <w:rsid w:val="00191F6A"/>
    <w:rsid w:val="001921CE"/>
    <w:rsid w:val="00192568"/>
    <w:rsid w:val="00192E78"/>
    <w:rsid w:val="0019316A"/>
    <w:rsid w:val="00193528"/>
    <w:rsid w:val="001937D9"/>
    <w:rsid w:val="001949C7"/>
    <w:rsid w:val="0019531D"/>
    <w:rsid w:val="00195E44"/>
    <w:rsid w:val="00195EC0"/>
    <w:rsid w:val="001961C7"/>
    <w:rsid w:val="001971E0"/>
    <w:rsid w:val="00197827"/>
    <w:rsid w:val="00197DAD"/>
    <w:rsid w:val="00197E25"/>
    <w:rsid w:val="001A022C"/>
    <w:rsid w:val="001A189D"/>
    <w:rsid w:val="001A1E17"/>
    <w:rsid w:val="001A3289"/>
    <w:rsid w:val="001A3695"/>
    <w:rsid w:val="001A3D04"/>
    <w:rsid w:val="001A3E51"/>
    <w:rsid w:val="001A4CD6"/>
    <w:rsid w:val="001A53A1"/>
    <w:rsid w:val="001A6282"/>
    <w:rsid w:val="001A6A45"/>
    <w:rsid w:val="001A6CE3"/>
    <w:rsid w:val="001A78F0"/>
    <w:rsid w:val="001A7DA6"/>
    <w:rsid w:val="001B0AAA"/>
    <w:rsid w:val="001B1152"/>
    <w:rsid w:val="001B20D8"/>
    <w:rsid w:val="001B2181"/>
    <w:rsid w:val="001B2259"/>
    <w:rsid w:val="001B2F19"/>
    <w:rsid w:val="001B2F62"/>
    <w:rsid w:val="001B354F"/>
    <w:rsid w:val="001B4168"/>
    <w:rsid w:val="001B41E0"/>
    <w:rsid w:val="001B4A85"/>
    <w:rsid w:val="001B4B6F"/>
    <w:rsid w:val="001B4C8A"/>
    <w:rsid w:val="001B513F"/>
    <w:rsid w:val="001B622D"/>
    <w:rsid w:val="001B64DE"/>
    <w:rsid w:val="001B6C9E"/>
    <w:rsid w:val="001B7EAE"/>
    <w:rsid w:val="001C0546"/>
    <w:rsid w:val="001C1172"/>
    <w:rsid w:val="001C120D"/>
    <w:rsid w:val="001C21A5"/>
    <w:rsid w:val="001C23BF"/>
    <w:rsid w:val="001C35BE"/>
    <w:rsid w:val="001C3A67"/>
    <w:rsid w:val="001C3C3A"/>
    <w:rsid w:val="001C3D3C"/>
    <w:rsid w:val="001C4614"/>
    <w:rsid w:val="001C4694"/>
    <w:rsid w:val="001C52B1"/>
    <w:rsid w:val="001C53C6"/>
    <w:rsid w:val="001C588D"/>
    <w:rsid w:val="001C5ADD"/>
    <w:rsid w:val="001C60AF"/>
    <w:rsid w:val="001C6166"/>
    <w:rsid w:val="001C64A9"/>
    <w:rsid w:val="001C7F7F"/>
    <w:rsid w:val="001D1B54"/>
    <w:rsid w:val="001D2345"/>
    <w:rsid w:val="001D322B"/>
    <w:rsid w:val="001D4915"/>
    <w:rsid w:val="001D51D4"/>
    <w:rsid w:val="001D536A"/>
    <w:rsid w:val="001D5945"/>
    <w:rsid w:val="001D59B7"/>
    <w:rsid w:val="001D7F4D"/>
    <w:rsid w:val="001E055F"/>
    <w:rsid w:val="001E1BF7"/>
    <w:rsid w:val="001E23B6"/>
    <w:rsid w:val="001E335B"/>
    <w:rsid w:val="001E36E5"/>
    <w:rsid w:val="001E3821"/>
    <w:rsid w:val="001E3972"/>
    <w:rsid w:val="001E39E1"/>
    <w:rsid w:val="001E3EF1"/>
    <w:rsid w:val="001E41B9"/>
    <w:rsid w:val="001E59BA"/>
    <w:rsid w:val="001E60ED"/>
    <w:rsid w:val="001E622D"/>
    <w:rsid w:val="001E7732"/>
    <w:rsid w:val="001F02B6"/>
    <w:rsid w:val="001F050B"/>
    <w:rsid w:val="001F0E6E"/>
    <w:rsid w:val="001F1082"/>
    <w:rsid w:val="001F1095"/>
    <w:rsid w:val="001F142A"/>
    <w:rsid w:val="001F1BFD"/>
    <w:rsid w:val="001F1E94"/>
    <w:rsid w:val="001F2C70"/>
    <w:rsid w:val="001F3062"/>
    <w:rsid w:val="001F359F"/>
    <w:rsid w:val="001F379D"/>
    <w:rsid w:val="001F3DAD"/>
    <w:rsid w:val="001F3E57"/>
    <w:rsid w:val="001F3FB5"/>
    <w:rsid w:val="001F405C"/>
    <w:rsid w:val="001F594C"/>
    <w:rsid w:val="001F5F2B"/>
    <w:rsid w:val="001F620A"/>
    <w:rsid w:val="001F648D"/>
    <w:rsid w:val="001F7AEF"/>
    <w:rsid w:val="002001CE"/>
    <w:rsid w:val="00201BE4"/>
    <w:rsid w:val="00201FEE"/>
    <w:rsid w:val="002021B7"/>
    <w:rsid w:val="00202499"/>
    <w:rsid w:val="00202EC3"/>
    <w:rsid w:val="002035DE"/>
    <w:rsid w:val="00203685"/>
    <w:rsid w:val="00203706"/>
    <w:rsid w:val="00203E94"/>
    <w:rsid w:val="00204192"/>
    <w:rsid w:val="00204667"/>
    <w:rsid w:val="00204AF2"/>
    <w:rsid w:val="002051F6"/>
    <w:rsid w:val="0020599B"/>
    <w:rsid w:val="002076F5"/>
    <w:rsid w:val="00207B3B"/>
    <w:rsid w:val="00210D8F"/>
    <w:rsid w:val="00211B25"/>
    <w:rsid w:val="00212350"/>
    <w:rsid w:val="00212353"/>
    <w:rsid w:val="00212906"/>
    <w:rsid w:val="00212BE9"/>
    <w:rsid w:val="00212F42"/>
    <w:rsid w:val="002130EC"/>
    <w:rsid w:val="00213331"/>
    <w:rsid w:val="0021340A"/>
    <w:rsid w:val="00213896"/>
    <w:rsid w:val="00213BF1"/>
    <w:rsid w:val="00214085"/>
    <w:rsid w:val="00214845"/>
    <w:rsid w:val="00214E3F"/>
    <w:rsid w:val="002152FD"/>
    <w:rsid w:val="00215FA5"/>
    <w:rsid w:val="002160FF"/>
    <w:rsid w:val="002164F6"/>
    <w:rsid w:val="00216C46"/>
    <w:rsid w:val="002174A7"/>
    <w:rsid w:val="0021794F"/>
    <w:rsid w:val="00217993"/>
    <w:rsid w:val="00217BEF"/>
    <w:rsid w:val="00217CFE"/>
    <w:rsid w:val="002200C9"/>
    <w:rsid w:val="00220785"/>
    <w:rsid w:val="00220814"/>
    <w:rsid w:val="00220A94"/>
    <w:rsid w:val="002212F6"/>
    <w:rsid w:val="0022219B"/>
    <w:rsid w:val="00222686"/>
    <w:rsid w:val="0022336A"/>
    <w:rsid w:val="00223D4C"/>
    <w:rsid w:val="00224446"/>
    <w:rsid w:val="00224701"/>
    <w:rsid w:val="00225BC5"/>
    <w:rsid w:val="00226053"/>
    <w:rsid w:val="00226BA0"/>
    <w:rsid w:val="00226F7B"/>
    <w:rsid w:val="00227440"/>
    <w:rsid w:val="00230594"/>
    <w:rsid w:val="002307CD"/>
    <w:rsid w:val="00230C78"/>
    <w:rsid w:val="00232139"/>
    <w:rsid w:val="00232348"/>
    <w:rsid w:val="0023234E"/>
    <w:rsid w:val="002325C0"/>
    <w:rsid w:val="00233654"/>
    <w:rsid w:val="002336E9"/>
    <w:rsid w:val="00234759"/>
    <w:rsid w:val="00234911"/>
    <w:rsid w:val="00235652"/>
    <w:rsid w:val="00235BE3"/>
    <w:rsid w:val="00235CA2"/>
    <w:rsid w:val="00236867"/>
    <w:rsid w:val="00236D26"/>
    <w:rsid w:val="00236DDB"/>
    <w:rsid w:val="00236F98"/>
    <w:rsid w:val="00237425"/>
    <w:rsid w:val="00237523"/>
    <w:rsid w:val="002377E2"/>
    <w:rsid w:val="00237ACB"/>
    <w:rsid w:val="00237BF0"/>
    <w:rsid w:val="00237C28"/>
    <w:rsid w:val="002401B6"/>
    <w:rsid w:val="0024043A"/>
    <w:rsid w:val="00240C92"/>
    <w:rsid w:val="00243264"/>
    <w:rsid w:val="0024332F"/>
    <w:rsid w:val="002437B2"/>
    <w:rsid w:val="00244C18"/>
    <w:rsid w:val="0024537A"/>
    <w:rsid w:val="00245CF1"/>
    <w:rsid w:val="00245F37"/>
    <w:rsid w:val="00246797"/>
    <w:rsid w:val="00246A9A"/>
    <w:rsid w:val="00247E6B"/>
    <w:rsid w:val="00250575"/>
    <w:rsid w:val="00251463"/>
    <w:rsid w:val="00251734"/>
    <w:rsid w:val="0025201F"/>
    <w:rsid w:val="00252297"/>
    <w:rsid w:val="0025238E"/>
    <w:rsid w:val="00252F22"/>
    <w:rsid w:val="002534FD"/>
    <w:rsid w:val="00254BB0"/>
    <w:rsid w:val="00255079"/>
    <w:rsid w:val="002564D2"/>
    <w:rsid w:val="00256976"/>
    <w:rsid w:val="00257788"/>
    <w:rsid w:val="002579CE"/>
    <w:rsid w:val="00257D44"/>
    <w:rsid w:val="002601AF"/>
    <w:rsid w:val="00260640"/>
    <w:rsid w:val="0026094B"/>
    <w:rsid w:val="00260E2B"/>
    <w:rsid w:val="00260F0D"/>
    <w:rsid w:val="002613FC"/>
    <w:rsid w:val="00262BD3"/>
    <w:rsid w:val="002634B2"/>
    <w:rsid w:val="00263551"/>
    <w:rsid w:val="00263757"/>
    <w:rsid w:val="002656CB"/>
    <w:rsid w:val="00265EBC"/>
    <w:rsid w:val="002662CA"/>
    <w:rsid w:val="002664EC"/>
    <w:rsid w:val="00267675"/>
    <w:rsid w:val="002704FD"/>
    <w:rsid w:val="002705FA"/>
    <w:rsid w:val="00271889"/>
    <w:rsid w:val="00272A27"/>
    <w:rsid w:val="00272C22"/>
    <w:rsid w:val="0027399E"/>
    <w:rsid w:val="00273D80"/>
    <w:rsid w:val="00273EBA"/>
    <w:rsid w:val="0027560E"/>
    <w:rsid w:val="00275ECF"/>
    <w:rsid w:val="002763AF"/>
    <w:rsid w:val="0027673A"/>
    <w:rsid w:val="00277156"/>
    <w:rsid w:val="0027791A"/>
    <w:rsid w:val="00277CEF"/>
    <w:rsid w:val="00280728"/>
    <w:rsid w:val="00280F15"/>
    <w:rsid w:val="002821A1"/>
    <w:rsid w:val="0028225F"/>
    <w:rsid w:val="0028262E"/>
    <w:rsid w:val="00282A7A"/>
    <w:rsid w:val="00282AD2"/>
    <w:rsid w:val="00283AB3"/>
    <w:rsid w:val="00283BFE"/>
    <w:rsid w:val="002853E3"/>
    <w:rsid w:val="00286196"/>
    <w:rsid w:val="002878A2"/>
    <w:rsid w:val="00287A62"/>
    <w:rsid w:val="0029061A"/>
    <w:rsid w:val="00290D90"/>
    <w:rsid w:val="00290FA2"/>
    <w:rsid w:val="002915DA"/>
    <w:rsid w:val="00291810"/>
    <w:rsid w:val="00291CFF"/>
    <w:rsid w:val="00292294"/>
    <w:rsid w:val="002923D7"/>
    <w:rsid w:val="002930E3"/>
    <w:rsid w:val="00293240"/>
    <w:rsid w:val="0029330D"/>
    <w:rsid w:val="002937F7"/>
    <w:rsid w:val="002944AB"/>
    <w:rsid w:val="00295280"/>
    <w:rsid w:val="00295283"/>
    <w:rsid w:val="00295680"/>
    <w:rsid w:val="002956C3"/>
    <w:rsid w:val="002959BD"/>
    <w:rsid w:val="00296647"/>
    <w:rsid w:val="002966A4"/>
    <w:rsid w:val="002969E4"/>
    <w:rsid w:val="0029731E"/>
    <w:rsid w:val="0029759E"/>
    <w:rsid w:val="00297743"/>
    <w:rsid w:val="00297E9D"/>
    <w:rsid w:val="002A01DE"/>
    <w:rsid w:val="002A0259"/>
    <w:rsid w:val="002A0834"/>
    <w:rsid w:val="002A0EAB"/>
    <w:rsid w:val="002A1200"/>
    <w:rsid w:val="002A1678"/>
    <w:rsid w:val="002A1D4F"/>
    <w:rsid w:val="002A2FA2"/>
    <w:rsid w:val="002A3398"/>
    <w:rsid w:val="002A3CCB"/>
    <w:rsid w:val="002A41B0"/>
    <w:rsid w:val="002A552A"/>
    <w:rsid w:val="002A6381"/>
    <w:rsid w:val="002A68D4"/>
    <w:rsid w:val="002A6984"/>
    <w:rsid w:val="002A7C14"/>
    <w:rsid w:val="002B051A"/>
    <w:rsid w:val="002B12B3"/>
    <w:rsid w:val="002B1322"/>
    <w:rsid w:val="002B1C58"/>
    <w:rsid w:val="002B244B"/>
    <w:rsid w:val="002B28D4"/>
    <w:rsid w:val="002B2969"/>
    <w:rsid w:val="002B2DC7"/>
    <w:rsid w:val="002B2F18"/>
    <w:rsid w:val="002B35C9"/>
    <w:rsid w:val="002B39D0"/>
    <w:rsid w:val="002B407D"/>
    <w:rsid w:val="002B47D4"/>
    <w:rsid w:val="002B4ED9"/>
    <w:rsid w:val="002B4FFF"/>
    <w:rsid w:val="002B6C3F"/>
    <w:rsid w:val="002C072B"/>
    <w:rsid w:val="002C0AF7"/>
    <w:rsid w:val="002C1764"/>
    <w:rsid w:val="002C17D2"/>
    <w:rsid w:val="002C2B99"/>
    <w:rsid w:val="002C34DF"/>
    <w:rsid w:val="002C36A5"/>
    <w:rsid w:val="002C710D"/>
    <w:rsid w:val="002C7299"/>
    <w:rsid w:val="002C732E"/>
    <w:rsid w:val="002C7423"/>
    <w:rsid w:val="002C7C73"/>
    <w:rsid w:val="002C7F09"/>
    <w:rsid w:val="002D06A4"/>
    <w:rsid w:val="002D07B0"/>
    <w:rsid w:val="002D252A"/>
    <w:rsid w:val="002D2DAA"/>
    <w:rsid w:val="002D377C"/>
    <w:rsid w:val="002D4118"/>
    <w:rsid w:val="002D416F"/>
    <w:rsid w:val="002D44EE"/>
    <w:rsid w:val="002D46A6"/>
    <w:rsid w:val="002D51D3"/>
    <w:rsid w:val="002D5AAA"/>
    <w:rsid w:val="002D5FB5"/>
    <w:rsid w:val="002D636E"/>
    <w:rsid w:val="002D66DD"/>
    <w:rsid w:val="002D694D"/>
    <w:rsid w:val="002D6A78"/>
    <w:rsid w:val="002D6A8F"/>
    <w:rsid w:val="002D7627"/>
    <w:rsid w:val="002D79F4"/>
    <w:rsid w:val="002E0016"/>
    <w:rsid w:val="002E0450"/>
    <w:rsid w:val="002E0D6C"/>
    <w:rsid w:val="002E0F78"/>
    <w:rsid w:val="002E11CE"/>
    <w:rsid w:val="002E1241"/>
    <w:rsid w:val="002E2118"/>
    <w:rsid w:val="002E233E"/>
    <w:rsid w:val="002E24B0"/>
    <w:rsid w:val="002E2618"/>
    <w:rsid w:val="002E29C3"/>
    <w:rsid w:val="002E3791"/>
    <w:rsid w:val="002E3B9D"/>
    <w:rsid w:val="002E3BD1"/>
    <w:rsid w:val="002E3EA7"/>
    <w:rsid w:val="002E45DE"/>
    <w:rsid w:val="002E4F34"/>
    <w:rsid w:val="002E5309"/>
    <w:rsid w:val="002E5AC2"/>
    <w:rsid w:val="002E5DEF"/>
    <w:rsid w:val="002E67BD"/>
    <w:rsid w:val="002E7422"/>
    <w:rsid w:val="002E74BE"/>
    <w:rsid w:val="002E798A"/>
    <w:rsid w:val="002F0BC1"/>
    <w:rsid w:val="002F14DA"/>
    <w:rsid w:val="002F179A"/>
    <w:rsid w:val="002F2DAB"/>
    <w:rsid w:val="002F2ED6"/>
    <w:rsid w:val="002F3370"/>
    <w:rsid w:val="002F35F7"/>
    <w:rsid w:val="002F3715"/>
    <w:rsid w:val="002F51CA"/>
    <w:rsid w:val="002F5237"/>
    <w:rsid w:val="002F5CDE"/>
    <w:rsid w:val="002F5D0C"/>
    <w:rsid w:val="002F6682"/>
    <w:rsid w:val="002F6A34"/>
    <w:rsid w:val="002F7A9A"/>
    <w:rsid w:val="003005D4"/>
    <w:rsid w:val="003014A7"/>
    <w:rsid w:val="00301881"/>
    <w:rsid w:val="00301D5F"/>
    <w:rsid w:val="00301F78"/>
    <w:rsid w:val="00301FD8"/>
    <w:rsid w:val="003023E3"/>
    <w:rsid w:val="00302BA1"/>
    <w:rsid w:val="00302DBD"/>
    <w:rsid w:val="00302F69"/>
    <w:rsid w:val="00303FD7"/>
    <w:rsid w:val="003056EF"/>
    <w:rsid w:val="00305D66"/>
    <w:rsid w:val="0030622C"/>
    <w:rsid w:val="0030668E"/>
    <w:rsid w:val="00306AE8"/>
    <w:rsid w:val="003073E7"/>
    <w:rsid w:val="0030794A"/>
    <w:rsid w:val="0031001B"/>
    <w:rsid w:val="00310F79"/>
    <w:rsid w:val="003129F7"/>
    <w:rsid w:val="00312FC3"/>
    <w:rsid w:val="003136B8"/>
    <w:rsid w:val="003136C8"/>
    <w:rsid w:val="00314529"/>
    <w:rsid w:val="0031486C"/>
    <w:rsid w:val="00314A81"/>
    <w:rsid w:val="00315B47"/>
    <w:rsid w:val="003163FF"/>
    <w:rsid w:val="003205C5"/>
    <w:rsid w:val="00321A64"/>
    <w:rsid w:val="00321B7A"/>
    <w:rsid w:val="00321D17"/>
    <w:rsid w:val="003220C8"/>
    <w:rsid w:val="00322834"/>
    <w:rsid w:val="0032292F"/>
    <w:rsid w:val="00323272"/>
    <w:rsid w:val="003234B7"/>
    <w:rsid w:val="0032356C"/>
    <w:rsid w:val="003247F4"/>
    <w:rsid w:val="00324C0E"/>
    <w:rsid w:val="00324C2C"/>
    <w:rsid w:val="00325554"/>
    <w:rsid w:val="0032798F"/>
    <w:rsid w:val="00327A85"/>
    <w:rsid w:val="003308B0"/>
    <w:rsid w:val="00330A9F"/>
    <w:rsid w:val="00330B8E"/>
    <w:rsid w:val="00330C2A"/>
    <w:rsid w:val="003310C7"/>
    <w:rsid w:val="003319A6"/>
    <w:rsid w:val="003326AC"/>
    <w:rsid w:val="003328BE"/>
    <w:rsid w:val="00332BC8"/>
    <w:rsid w:val="00332EBC"/>
    <w:rsid w:val="00333B2F"/>
    <w:rsid w:val="00334BE1"/>
    <w:rsid w:val="00335820"/>
    <w:rsid w:val="0033767F"/>
    <w:rsid w:val="00340B7C"/>
    <w:rsid w:val="0034109B"/>
    <w:rsid w:val="00341A0E"/>
    <w:rsid w:val="00341FB8"/>
    <w:rsid w:val="0034268F"/>
    <w:rsid w:val="00342838"/>
    <w:rsid w:val="00342DC5"/>
    <w:rsid w:val="00342F7F"/>
    <w:rsid w:val="003431A9"/>
    <w:rsid w:val="003437E7"/>
    <w:rsid w:val="00343883"/>
    <w:rsid w:val="003440CA"/>
    <w:rsid w:val="00344BA4"/>
    <w:rsid w:val="00344E95"/>
    <w:rsid w:val="00345550"/>
    <w:rsid w:val="003459FC"/>
    <w:rsid w:val="00345B55"/>
    <w:rsid w:val="00345DE4"/>
    <w:rsid w:val="00345F8F"/>
    <w:rsid w:val="003466DB"/>
    <w:rsid w:val="0034687A"/>
    <w:rsid w:val="00346C1B"/>
    <w:rsid w:val="0034767A"/>
    <w:rsid w:val="00347AAC"/>
    <w:rsid w:val="00350299"/>
    <w:rsid w:val="00350B82"/>
    <w:rsid w:val="00350D74"/>
    <w:rsid w:val="00351AED"/>
    <w:rsid w:val="00351C0C"/>
    <w:rsid w:val="00351D13"/>
    <w:rsid w:val="003520C0"/>
    <w:rsid w:val="0035290C"/>
    <w:rsid w:val="003529DA"/>
    <w:rsid w:val="00352B8A"/>
    <w:rsid w:val="003531AF"/>
    <w:rsid w:val="003532C2"/>
    <w:rsid w:val="003536A5"/>
    <w:rsid w:val="003542BC"/>
    <w:rsid w:val="00354760"/>
    <w:rsid w:val="00354A04"/>
    <w:rsid w:val="00355A99"/>
    <w:rsid w:val="00355F16"/>
    <w:rsid w:val="00356513"/>
    <w:rsid w:val="00356FE0"/>
    <w:rsid w:val="0035760E"/>
    <w:rsid w:val="003576DD"/>
    <w:rsid w:val="003577A9"/>
    <w:rsid w:val="00357C01"/>
    <w:rsid w:val="00357F84"/>
    <w:rsid w:val="0036086F"/>
    <w:rsid w:val="003609C0"/>
    <w:rsid w:val="00361210"/>
    <w:rsid w:val="003615A1"/>
    <w:rsid w:val="00361FA6"/>
    <w:rsid w:val="00363D32"/>
    <w:rsid w:val="003649F5"/>
    <w:rsid w:val="003666F4"/>
    <w:rsid w:val="0036680A"/>
    <w:rsid w:val="003668C4"/>
    <w:rsid w:val="00366937"/>
    <w:rsid w:val="003670A0"/>
    <w:rsid w:val="00367858"/>
    <w:rsid w:val="003702EA"/>
    <w:rsid w:val="00371146"/>
    <w:rsid w:val="003711C5"/>
    <w:rsid w:val="00371AC3"/>
    <w:rsid w:val="00371E17"/>
    <w:rsid w:val="00372A0E"/>
    <w:rsid w:val="003738D2"/>
    <w:rsid w:val="00373A22"/>
    <w:rsid w:val="0037410C"/>
    <w:rsid w:val="00374195"/>
    <w:rsid w:val="00374279"/>
    <w:rsid w:val="00374301"/>
    <w:rsid w:val="00374F41"/>
    <w:rsid w:val="0037533B"/>
    <w:rsid w:val="0037556C"/>
    <w:rsid w:val="00376C66"/>
    <w:rsid w:val="0037721C"/>
    <w:rsid w:val="00377D4D"/>
    <w:rsid w:val="00380841"/>
    <w:rsid w:val="00380FCB"/>
    <w:rsid w:val="003819DA"/>
    <w:rsid w:val="00382544"/>
    <w:rsid w:val="003828C4"/>
    <w:rsid w:val="003829CF"/>
    <w:rsid w:val="00382F24"/>
    <w:rsid w:val="00383857"/>
    <w:rsid w:val="00385DB0"/>
    <w:rsid w:val="00385F3D"/>
    <w:rsid w:val="003860AA"/>
    <w:rsid w:val="003860E8"/>
    <w:rsid w:val="003861E6"/>
    <w:rsid w:val="003867B1"/>
    <w:rsid w:val="00387472"/>
    <w:rsid w:val="00387855"/>
    <w:rsid w:val="00387CBB"/>
    <w:rsid w:val="00387CC2"/>
    <w:rsid w:val="00390058"/>
    <w:rsid w:val="00390168"/>
    <w:rsid w:val="003904E5"/>
    <w:rsid w:val="00390B2C"/>
    <w:rsid w:val="00390E72"/>
    <w:rsid w:val="00390F67"/>
    <w:rsid w:val="003910FB"/>
    <w:rsid w:val="00391213"/>
    <w:rsid w:val="00391727"/>
    <w:rsid w:val="00391A14"/>
    <w:rsid w:val="00391A33"/>
    <w:rsid w:val="003923B7"/>
    <w:rsid w:val="003928F4"/>
    <w:rsid w:val="003936BA"/>
    <w:rsid w:val="00394059"/>
    <w:rsid w:val="003947EC"/>
    <w:rsid w:val="00394D2D"/>
    <w:rsid w:val="00394FCA"/>
    <w:rsid w:val="0039543C"/>
    <w:rsid w:val="00395DA4"/>
    <w:rsid w:val="00395FB9"/>
    <w:rsid w:val="00396456"/>
    <w:rsid w:val="003970C0"/>
    <w:rsid w:val="00397149"/>
    <w:rsid w:val="0039744A"/>
    <w:rsid w:val="003979B2"/>
    <w:rsid w:val="00397FFE"/>
    <w:rsid w:val="003A045D"/>
    <w:rsid w:val="003A089B"/>
    <w:rsid w:val="003A145B"/>
    <w:rsid w:val="003A222F"/>
    <w:rsid w:val="003A2533"/>
    <w:rsid w:val="003A2963"/>
    <w:rsid w:val="003A2C3F"/>
    <w:rsid w:val="003A2CE4"/>
    <w:rsid w:val="003A2E38"/>
    <w:rsid w:val="003A32BC"/>
    <w:rsid w:val="003A36C0"/>
    <w:rsid w:val="003A392C"/>
    <w:rsid w:val="003A3A89"/>
    <w:rsid w:val="003A3B54"/>
    <w:rsid w:val="003A4141"/>
    <w:rsid w:val="003A4628"/>
    <w:rsid w:val="003A4B8A"/>
    <w:rsid w:val="003A5AED"/>
    <w:rsid w:val="003A6488"/>
    <w:rsid w:val="003A69CD"/>
    <w:rsid w:val="003A7092"/>
    <w:rsid w:val="003A78E9"/>
    <w:rsid w:val="003B0CEE"/>
    <w:rsid w:val="003B1388"/>
    <w:rsid w:val="003B25D6"/>
    <w:rsid w:val="003B29B9"/>
    <w:rsid w:val="003B2E01"/>
    <w:rsid w:val="003B304D"/>
    <w:rsid w:val="003B31EE"/>
    <w:rsid w:val="003B34BD"/>
    <w:rsid w:val="003B3A52"/>
    <w:rsid w:val="003B417F"/>
    <w:rsid w:val="003B4447"/>
    <w:rsid w:val="003B507F"/>
    <w:rsid w:val="003B5659"/>
    <w:rsid w:val="003B5ACF"/>
    <w:rsid w:val="003B684F"/>
    <w:rsid w:val="003B72CC"/>
    <w:rsid w:val="003B767A"/>
    <w:rsid w:val="003B7F9B"/>
    <w:rsid w:val="003C0168"/>
    <w:rsid w:val="003C01CE"/>
    <w:rsid w:val="003C0407"/>
    <w:rsid w:val="003C0DB8"/>
    <w:rsid w:val="003C11ED"/>
    <w:rsid w:val="003C1689"/>
    <w:rsid w:val="003C1832"/>
    <w:rsid w:val="003C1B50"/>
    <w:rsid w:val="003C240C"/>
    <w:rsid w:val="003C2DBF"/>
    <w:rsid w:val="003C30D1"/>
    <w:rsid w:val="003C405D"/>
    <w:rsid w:val="003C4BEA"/>
    <w:rsid w:val="003C4F82"/>
    <w:rsid w:val="003C5197"/>
    <w:rsid w:val="003C5FDD"/>
    <w:rsid w:val="003C6684"/>
    <w:rsid w:val="003C77FF"/>
    <w:rsid w:val="003C7CEC"/>
    <w:rsid w:val="003D12FC"/>
    <w:rsid w:val="003D13DF"/>
    <w:rsid w:val="003D1CFF"/>
    <w:rsid w:val="003D2235"/>
    <w:rsid w:val="003D22CF"/>
    <w:rsid w:val="003D2474"/>
    <w:rsid w:val="003D2F1E"/>
    <w:rsid w:val="003D3031"/>
    <w:rsid w:val="003D315D"/>
    <w:rsid w:val="003D59AC"/>
    <w:rsid w:val="003D5DAF"/>
    <w:rsid w:val="003D5F6A"/>
    <w:rsid w:val="003D6D5D"/>
    <w:rsid w:val="003D7535"/>
    <w:rsid w:val="003D7990"/>
    <w:rsid w:val="003E01BE"/>
    <w:rsid w:val="003E048D"/>
    <w:rsid w:val="003E072E"/>
    <w:rsid w:val="003E1541"/>
    <w:rsid w:val="003E157D"/>
    <w:rsid w:val="003E15FB"/>
    <w:rsid w:val="003E1829"/>
    <w:rsid w:val="003E236C"/>
    <w:rsid w:val="003E2715"/>
    <w:rsid w:val="003E2DBA"/>
    <w:rsid w:val="003E2F51"/>
    <w:rsid w:val="003E2FDE"/>
    <w:rsid w:val="003E3011"/>
    <w:rsid w:val="003E3755"/>
    <w:rsid w:val="003E42F6"/>
    <w:rsid w:val="003E4716"/>
    <w:rsid w:val="003E4FD5"/>
    <w:rsid w:val="003E5A43"/>
    <w:rsid w:val="003E6BAA"/>
    <w:rsid w:val="003E72C1"/>
    <w:rsid w:val="003E72DA"/>
    <w:rsid w:val="003E7E6C"/>
    <w:rsid w:val="003F00EC"/>
    <w:rsid w:val="003F010D"/>
    <w:rsid w:val="003F057A"/>
    <w:rsid w:val="003F0752"/>
    <w:rsid w:val="003F169B"/>
    <w:rsid w:val="003F18BE"/>
    <w:rsid w:val="003F2F32"/>
    <w:rsid w:val="003F306F"/>
    <w:rsid w:val="003F310E"/>
    <w:rsid w:val="003F31A7"/>
    <w:rsid w:val="003F342C"/>
    <w:rsid w:val="003F35DE"/>
    <w:rsid w:val="003F3745"/>
    <w:rsid w:val="003F4995"/>
    <w:rsid w:val="003F4E4B"/>
    <w:rsid w:val="003F583A"/>
    <w:rsid w:val="003F5E45"/>
    <w:rsid w:val="003F6769"/>
    <w:rsid w:val="003F771C"/>
    <w:rsid w:val="003F7915"/>
    <w:rsid w:val="004002C0"/>
    <w:rsid w:val="0040034F"/>
    <w:rsid w:val="00400A9D"/>
    <w:rsid w:val="00401493"/>
    <w:rsid w:val="00401599"/>
    <w:rsid w:val="00401726"/>
    <w:rsid w:val="00401F83"/>
    <w:rsid w:val="0040269E"/>
    <w:rsid w:val="00402C6F"/>
    <w:rsid w:val="004034EC"/>
    <w:rsid w:val="004038C7"/>
    <w:rsid w:val="00403AA0"/>
    <w:rsid w:val="00403C1D"/>
    <w:rsid w:val="004069B5"/>
    <w:rsid w:val="00406CFE"/>
    <w:rsid w:val="00406FBF"/>
    <w:rsid w:val="0040750A"/>
    <w:rsid w:val="004078B0"/>
    <w:rsid w:val="004101F7"/>
    <w:rsid w:val="00411099"/>
    <w:rsid w:val="004118DE"/>
    <w:rsid w:val="00412AF2"/>
    <w:rsid w:val="0041393B"/>
    <w:rsid w:val="00413A7D"/>
    <w:rsid w:val="00413A86"/>
    <w:rsid w:val="00413B9F"/>
    <w:rsid w:val="00414A92"/>
    <w:rsid w:val="00414F10"/>
    <w:rsid w:val="004179F5"/>
    <w:rsid w:val="0042109D"/>
    <w:rsid w:val="0042158F"/>
    <w:rsid w:val="00421E5B"/>
    <w:rsid w:val="00422665"/>
    <w:rsid w:val="00422A8F"/>
    <w:rsid w:val="00423C64"/>
    <w:rsid w:val="00424019"/>
    <w:rsid w:val="00426144"/>
    <w:rsid w:val="0042692E"/>
    <w:rsid w:val="00427123"/>
    <w:rsid w:val="00427348"/>
    <w:rsid w:val="00427BAD"/>
    <w:rsid w:val="00431015"/>
    <w:rsid w:val="0043116C"/>
    <w:rsid w:val="00433191"/>
    <w:rsid w:val="00433585"/>
    <w:rsid w:val="00433863"/>
    <w:rsid w:val="00433C79"/>
    <w:rsid w:val="00433E88"/>
    <w:rsid w:val="0043418B"/>
    <w:rsid w:val="004344EE"/>
    <w:rsid w:val="00434E7D"/>
    <w:rsid w:val="00434F83"/>
    <w:rsid w:val="0043506F"/>
    <w:rsid w:val="00436147"/>
    <w:rsid w:val="004361C0"/>
    <w:rsid w:val="00436EA6"/>
    <w:rsid w:val="004374D9"/>
    <w:rsid w:val="00440A92"/>
    <w:rsid w:val="00441091"/>
    <w:rsid w:val="0044152E"/>
    <w:rsid w:val="004418F5"/>
    <w:rsid w:val="00441DBF"/>
    <w:rsid w:val="00442A57"/>
    <w:rsid w:val="00442DC9"/>
    <w:rsid w:val="004430F2"/>
    <w:rsid w:val="004439CD"/>
    <w:rsid w:val="0044432D"/>
    <w:rsid w:val="004446DE"/>
    <w:rsid w:val="00444A8E"/>
    <w:rsid w:val="00445067"/>
    <w:rsid w:val="00446F33"/>
    <w:rsid w:val="0045024C"/>
    <w:rsid w:val="00450D7A"/>
    <w:rsid w:val="00451460"/>
    <w:rsid w:val="0045165C"/>
    <w:rsid w:val="004518C1"/>
    <w:rsid w:val="00451E6B"/>
    <w:rsid w:val="00452528"/>
    <w:rsid w:val="00454D2A"/>
    <w:rsid w:val="00455499"/>
    <w:rsid w:val="0045583B"/>
    <w:rsid w:val="00455BD7"/>
    <w:rsid w:val="0045648A"/>
    <w:rsid w:val="00456A9D"/>
    <w:rsid w:val="00456F6C"/>
    <w:rsid w:val="00457602"/>
    <w:rsid w:val="00457A14"/>
    <w:rsid w:val="00457E19"/>
    <w:rsid w:val="0046091B"/>
    <w:rsid w:val="004610F2"/>
    <w:rsid w:val="0046160A"/>
    <w:rsid w:val="00461C21"/>
    <w:rsid w:val="00462119"/>
    <w:rsid w:val="0046222D"/>
    <w:rsid w:val="0046367D"/>
    <w:rsid w:val="00463BAD"/>
    <w:rsid w:val="0046408A"/>
    <w:rsid w:val="00464381"/>
    <w:rsid w:val="004655DD"/>
    <w:rsid w:val="00465831"/>
    <w:rsid w:val="004661E7"/>
    <w:rsid w:val="0047017E"/>
    <w:rsid w:val="00470A88"/>
    <w:rsid w:val="004718F9"/>
    <w:rsid w:val="00471F16"/>
    <w:rsid w:val="00474357"/>
    <w:rsid w:val="00474903"/>
    <w:rsid w:val="00474F0B"/>
    <w:rsid w:val="0047574A"/>
    <w:rsid w:val="004764DD"/>
    <w:rsid w:val="00476CC9"/>
    <w:rsid w:val="00476CF0"/>
    <w:rsid w:val="00477E11"/>
    <w:rsid w:val="00480846"/>
    <w:rsid w:val="00480F97"/>
    <w:rsid w:val="004819E4"/>
    <w:rsid w:val="00481CC5"/>
    <w:rsid w:val="00482187"/>
    <w:rsid w:val="00482251"/>
    <w:rsid w:val="00483178"/>
    <w:rsid w:val="00483727"/>
    <w:rsid w:val="004837CC"/>
    <w:rsid w:val="0048450A"/>
    <w:rsid w:val="00485037"/>
    <w:rsid w:val="00485A11"/>
    <w:rsid w:val="00486D2C"/>
    <w:rsid w:val="00486D52"/>
    <w:rsid w:val="00486FB4"/>
    <w:rsid w:val="0048788A"/>
    <w:rsid w:val="00491214"/>
    <w:rsid w:val="004912B3"/>
    <w:rsid w:val="004917F9"/>
    <w:rsid w:val="00492246"/>
    <w:rsid w:val="0049228C"/>
    <w:rsid w:val="00492346"/>
    <w:rsid w:val="004929B7"/>
    <w:rsid w:val="00492BBC"/>
    <w:rsid w:val="00493C8B"/>
    <w:rsid w:val="0049468D"/>
    <w:rsid w:val="00495212"/>
    <w:rsid w:val="00495923"/>
    <w:rsid w:val="00496014"/>
    <w:rsid w:val="004960B9"/>
    <w:rsid w:val="00496332"/>
    <w:rsid w:val="0049677B"/>
    <w:rsid w:val="00497B90"/>
    <w:rsid w:val="00497C1B"/>
    <w:rsid w:val="004A0430"/>
    <w:rsid w:val="004A05F9"/>
    <w:rsid w:val="004A06B7"/>
    <w:rsid w:val="004A06D5"/>
    <w:rsid w:val="004A0F50"/>
    <w:rsid w:val="004A0F62"/>
    <w:rsid w:val="004A1113"/>
    <w:rsid w:val="004A14E2"/>
    <w:rsid w:val="004A153F"/>
    <w:rsid w:val="004A2266"/>
    <w:rsid w:val="004A2DBD"/>
    <w:rsid w:val="004A3064"/>
    <w:rsid w:val="004A32A7"/>
    <w:rsid w:val="004A33DC"/>
    <w:rsid w:val="004A429A"/>
    <w:rsid w:val="004A4A55"/>
    <w:rsid w:val="004A4D1B"/>
    <w:rsid w:val="004A57EE"/>
    <w:rsid w:val="004A70A3"/>
    <w:rsid w:val="004A754A"/>
    <w:rsid w:val="004B04D6"/>
    <w:rsid w:val="004B0AB7"/>
    <w:rsid w:val="004B0AB8"/>
    <w:rsid w:val="004B0C0A"/>
    <w:rsid w:val="004B14A7"/>
    <w:rsid w:val="004B1872"/>
    <w:rsid w:val="004B2938"/>
    <w:rsid w:val="004B333F"/>
    <w:rsid w:val="004B3715"/>
    <w:rsid w:val="004B42F7"/>
    <w:rsid w:val="004B7835"/>
    <w:rsid w:val="004B79D2"/>
    <w:rsid w:val="004C08F5"/>
    <w:rsid w:val="004C14DF"/>
    <w:rsid w:val="004C16FA"/>
    <w:rsid w:val="004C1BF3"/>
    <w:rsid w:val="004C21ED"/>
    <w:rsid w:val="004C2791"/>
    <w:rsid w:val="004C2FD8"/>
    <w:rsid w:val="004C304D"/>
    <w:rsid w:val="004C349F"/>
    <w:rsid w:val="004C390F"/>
    <w:rsid w:val="004C3DF0"/>
    <w:rsid w:val="004C463D"/>
    <w:rsid w:val="004C4645"/>
    <w:rsid w:val="004C464F"/>
    <w:rsid w:val="004C46E0"/>
    <w:rsid w:val="004C48C0"/>
    <w:rsid w:val="004C4BC8"/>
    <w:rsid w:val="004C528E"/>
    <w:rsid w:val="004C575F"/>
    <w:rsid w:val="004C6244"/>
    <w:rsid w:val="004C7038"/>
    <w:rsid w:val="004C7ABF"/>
    <w:rsid w:val="004C7D34"/>
    <w:rsid w:val="004D0536"/>
    <w:rsid w:val="004D133F"/>
    <w:rsid w:val="004D15DF"/>
    <w:rsid w:val="004D1AB9"/>
    <w:rsid w:val="004D23B0"/>
    <w:rsid w:val="004D25F1"/>
    <w:rsid w:val="004D261C"/>
    <w:rsid w:val="004D27C9"/>
    <w:rsid w:val="004D2A47"/>
    <w:rsid w:val="004D3409"/>
    <w:rsid w:val="004D34BD"/>
    <w:rsid w:val="004D3A47"/>
    <w:rsid w:val="004D3F28"/>
    <w:rsid w:val="004D4114"/>
    <w:rsid w:val="004D4745"/>
    <w:rsid w:val="004D4B33"/>
    <w:rsid w:val="004D4E4B"/>
    <w:rsid w:val="004D629D"/>
    <w:rsid w:val="004D785D"/>
    <w:rsid w:val="004E09EA"/>
    <w:rsid w:val="004E1513"/>
    <w:rsid w:val="004E251C"/>
    <w:rsid w:val="004E2642"/>
    <w:rsid w:val="004E29A7"/>
    <w:rsid w:val="004E309F"/>
    <w:rsid w:val="004E34D9"/>
    <w:rsid w:val="004E3607"/>
    <w:rsid w:val="004E3A94"/>
    <w:rsid w:val="004E434C"/>
    <w:rsid w:val="004E4482"/>
    <w:rsid w:val="004E4C5F"/>
    <w:rsid w:val="004E4DCF"/>
    <w:rsid w:val="004E4E02"/>
    <w:rsid w:val="004E556E"/>
    <w:rsid w:val="004E599E"/>
    <w:rsid w:val="004E6BD0"/>
    <w:rsid w:val="004E6CFA"/>
    <w:rsid w:val="004E7147"/>
    <w:rsid w:val="004E737C"/>
    <w:rsid w:val="004E74D4"/>
    <w:rsid w:val="004E7C1C"/>
    <w:rsid w:val="004F0DBB"/>
    <w:rsid w:val="004F0F7B"/>
    <w:rsid w:val="004F10F1"/>
    <w:rsid w:val="004F1790"/>
    <w:rsid w:val="004F1B1A"/>
    <w:rsid w:val="004F1BC6"/>
    <w:rsid w:val="004F1DE5"/>
    <w:rsid w:val="004F21B6"/>
    <w:rsid w:val="004F3A0C"/>
    <w:rsid w:val="004F47CA"/>
    <w:rsid w:val="004F4A14"/>
    <w:rsid w:val="004F5726"/>
    <w:rsid w:val="004F5F58"/>
    <w:rsid w:val="00500BF9"/>
    <w:rsid w:val="00500F66"/>
    <w:rsid w:val="00501001"/>
    <w:rsid w:val="0050381A"/>
    <w:rsid w:val="00503885"/>
    <w:rsid w:val="005042D9"/>
    <w:rsid w:val="00504585"/>
    <w:rsid w:val="00505528"/>
    <w:rsid w:val="0050560D"/>
    <w:rsid w:val="00505A3C"/>
    <w:rsid w:val="00505FD8"/>
    <w:rsid w:val="005060AA"/>
    <w:rsid w:val="0050692A"/>
    <w:rsid w:val="005069BD"/>
    <w:rsid w:val="0050782D"/>
    <w:rsid w:val="00507DDC"/>
    <w:rsid w:val="00510304"/>
    <w:rsid w:val="00510BB7"/>
    <w:rsid w:val="00510D7A"/>
    <w:rsid w:val="00511091"/>
    <w:rsid w:val="005113B1"/>
    <w:rsid w:val="00511739"/>
    <w:rsid w:val="00511A74"/>
    <w:rsid w:val="00511C81"/>
    <w:rsid w:val="0051213A"/>
    <w:rsid w:val="0051330F"/>
    <w:rsid w:val="005138D7"/>
    <w:rsid w:val="00514057"/>
    <w:rsid w:val="00515229"/>
    <w:rsid w:val="00516564"/>
    <w:rsid w:val="005179E3"/>
    <w:rsid w:val="00520386"/>
    <w:rsid w:val="00520F36"/>
    <w:rsid w:val="005215E6"/>
    <w:rsid w:val="00521C55"/>
    <w:rsid w:val="00522074"/>
    <w:rsid w:val="0052217B"/>
    <w:rsid w:val="0052350E"/>
    <w:rsid w:val="005237B8"/>
    <w:rsid w:val="005239D7"/>
    <w:rsid w:val="00523CF5"/>
    <w:rsid w:val="00523FF3"/>
    <w:rsid w:val="00524074"/>
    <w:rsid w:val="005242D3"/>
    <w:rsid w:val="00525844"/>
    <w:rsid w:val="0052599D"/>
    <w:rsid w:val="00525DB2"/>
    <w:rsid w:val="005265A3"/>
    <w:rsid w:val="00526DE0"/>
    <w:rsid w:val="0052796C"/>
    <w:rsid w:val="005301AA"/>
    <w:rsid w:val="00530A81"/>
    <w:rsid w:val="00531570"/>
    <w:rsid w:val="005326F0"/>
    <w:rsid w:val="00533229"/>
    <w:rsid w:val="0053328B"/>
    <w:rsid w:val="00533DD2"/>
    <w:rsid w:val="0053413A"/>
    <w:rsid w:val="00534873"/>
    <w:rsid w:val="00535282"/>
    <w:rsid w:val="005361EB"/>
    <w:rsid w:val="00536465"/>
    <w:rsid w:val="00536DC4"/>
    <w:rsid w:val="00537385"/>
    <w:rsid w:val="00540222"/>
    <w:rsid w:val="00540390"/>
    <w:rsid w:val="005404A3"/>
    <w:rsid w:val="005418F3"/>
    <w:rsid w:val="00541A62"/>
    <w:rsid w:val="00541E31"/>
    <w:rsid w:val="00543434"/>
    <w:rsid w:val="005435D8"/>
    <w:rsid w:val="00544163"/>
    <w:rsid w:val="00544591"/>
    <w:rsid w:val="00544790"/>
    <w:rsid w:val="00546542"/>
    <w:rsid w:val="00546621"/>
    <w:rsid w:val="00546731"/>
    <w:rsid w:val="00547607"/>
    <w:rsid w:val="00547A8E"/>
    <w:rsid w:val="00550A31"/>
    <w:rsid w:val="00550D64"/>
    <w:rsid w:val="00550DBD"/>
    <w:rsid w:val="005512C9"/>
    <w:rsid w:val="00554CDA"/>
    <w:rsid w:val="00555968"/>
    <w:rsid w:val="00556142"/>
    <w:rsid w:val="0055663C"/>
    <w:rsid w:val="005570E0"/>
    <w:rsid w:val="005571F5"/>
    <w:rsid w:val="005578DB"/>
    <w:rsid w:val="005579AE"/>
    <w:rsid w:val="00557DF7"/>
    <w:rsid w:val="00560F62"/>
    <w:rsid w:val="005610D6"/>
    <w:rsid w:val="005622DA"/>
    <w:rsid w:val="00562A08"/>
    <w:rsid w:val="00562C1A"/>
    <w:rsid w:val="005630D8"/>
    <w:rsid w:val="00563743"/>
    <w:rsid w:val="00563EB3"/>
    <w:rsid w:val="00564141"/>
    <w:rsid w:val="00564251"/>
    <w:rsid w:val="0056486F"/>
    <w:rsid w:val="005648C6"/>
    <w:rsid w:val="00565B7A"/>
    <w:rsid w:val="00566CF2"/>
    <w:rsid w:val="005678A9"/>
    <w:rsid w:val="00570A55"/>
    <w:rsid w:val="00570D3D"/>
    <w:rsid w:val="00570EB0"/>
    <w:rsid w:val="00570F67"/>
    <w:rsid w:val="00571E0D"/>
    <w:rsid w:val="00571E29"/>
    <w:rsid w:val="005721F4"/>
    <w:rsid w:val="0057298A"/>
    <w:rsid w:val="00573130"/>
    <w:rsid w:val="005732AC"/>
    <w:rsid w:val="005739FA"/>
    <w:rsid w:val="005747E8"/>
    <w:rsid w:val="005755BC"/>
    <w:rsid w:val="00576660"/>
    <w:rsid w:val="005766A4"/>
    <w:rsid w:val="005772A3"/>
    <w:rsid w:val="00577E49"/>
    <w:rsid w:val="00577F88"/>
    <w:rsid w:val="005806B6"/>
    <w:rsid w:val="00580B35"/>
    <w:rsid w:val="00580CD0"/>
    <w:rsid w:val="0058119D"/>
    <w:rsid w:val="00581219"/>
    <w:rsid w:val="0058121F"/>
    <w:rsid w:val="005815F8"/>
    <w:rsid w:val="00582B19"/>
    <w:rsid w:val="00583E69"/>
    <w:rsid w:val="005840C3"/>
    <w:rsid w:val="0058426A"/>
    <w:rsid w:val="00584BA8"/>
    <w:rsid w:val="00584F9F"/>
    <w:rsid w:val="005853DF"/>
    <w:rsid w:val="005857C5"/>
    <w:rsid w:val="005859DE"/>
    <w:rsid w:val="00586B3E"/>
    <w:rsid w:val="00587B2E"/>
    <w:rsid w:val="00590068"/>
    <w:rsid w:val="00590623"/>
    <w:rsid w:val="00591CFD"/>
    <w:rsid w:val="0059211F"/>
    <w:rsid w:val="00592384"/>
    <w:rsid w:val="00592E56"/>
    <w:rsid w:val="005931C6"/>
    <w:rsid w:val="00593B6A"/>
    <w:rsid w:val="00593CD3"/>
    <w:rsid w:val="00593FF0"/>
    <w:rsid w:val="005954FC"/>
    <w:rsid w:val="00595AD4"/>
    <w:rsid w:val="00596886"/>
    <w:rsid w:val="00596B44"/>
    <w:rsid w:val="00597D8D"/>
    <w:rsid w:val="005A085B"/>
    <w:rsid w:val="005A0A6D"/>
    <w:rsid w:val="005A0D38"/>
    <w:rsid w:val="005A0DEB"/>
    <w:rsid w:val="005A124F"/>
    <w:rsid w:val="005A1259"/>
    <w:rsid w:val="005A169B"/>
    <w:rsid w:val="005A1A59"/>
    <w:rsid w:val="005A1C45"/>
    <w:rsid w:val="005A31DE"/>
    <w:rsid w:val="005A485B"/>
    <w:rsid w:val="005A4EB5"/>
    <w:rsid w:val="005A62D6"/>
    <w:rsid w:val="005A64E6"/>
    <w:rsid w:val="005A6B83"/>
    <w:rsid w:val="005A6C84"/>
    <w:rsid w:val="005A6EC8"/>
    <w:rsid w:val="005A7E8C"/>
    <w:rsid w:val="005B06FA"/>
    <w:rsid w:val="005B0ECC"/>
    <w:rsid w:val="005B12E5"/>
    <w:rsid w:val="005B14EC"/>
    <w:rsid w:val="005B1D60"/>
    <w:rsid w:val="005B1FD6"/>
    <w:rsid w:val="005B214D"/>
    <w:rsid w:val="005B25B2"/>
    <w:rsid w:val="005B299E"/>
    <w:rsid w:val="005B2AF8"/>
    <w:rsid w:val="005B2B65"/>
    <w:rsid w:val="005B2D86"/>
    <w:rsid w:val="005B3DCC"/>
    <w:rsid w:val="005B4234"/>
    <w:rsid w:val="005B4249"/>
    <w:rsid w:val="005B46E8"/>
    <w:rsid w:val="005B47D1"/>
    <w:rsid w:val="005B4BAF"/>
    <w:rsid w:val="005B524A"/>
    <w:rsid w:val="005B5389"/>
    <w:rsid w:val="005B5907"/>
    <w:rsid w:val="005B6175"/>
    <w:rsid w:val="005B63A4"/>
    <w:rsid w:val="005B64E6"/>
    <w:rsid w:val="005C0231"/>
    <w:rsid w:val="005C066E"/>
    <w:rsid w:val="005C12A0"/>
    <w:rsid w:val="005C191A"/>
    <w:rsid w:val="005C1B96"/>
    <w:rsid w:val="005C2657"/>
    <w:rsid w:val="005C2A01"/>
    <w:rsid w:val="005C3146"/>
    <w:rsid w:val="005C3E0F"/>
    <w:rsid w:val="005C3F64"/>
    <w:rsid w:val="005C4A61"/>
    <w:rsid w:val="005C5074"/>
    <w:rsid w:val="005C548E"/>
    <w:rsid w:val="005C555D"/>
    <w:rsid w:val="005C56EA"/>
    <w:rsid w:val="005C6661"/>
    <w:rsid w:val="005C7E79"/>
    <w:rsid w:val="005C7F8A"/>
    <w:rsid w:val="005D0DAC"/>
    <w:rsid w:val="005D1848"/>
    <w:rsid w:val="005D2B1F"/>
    <w:rsid w:val="005D35C2"/>
    <w:rsid w:val="005D4D24"/>
    <w:rsid w:val="005D5C37"/>
    <w:rsid w:val="005D679A"/>
    <w:rsid w:val="005D6BA2"/>
    <w:rsid w:val="005D6DB0"/>
    <w:rsid w:val="005D7D25"/>
    <w:rsid w:val="005D7F88"/>
    <w:rsid w:val="005E0954"/>
    <w:rsid w:val="005E09F0"/>
    <w:rsid w:val="005E19B3"/>
    <w:rsid w:val="005E1CA5"/>
    <w:rsid w:val="005E1F18"/>
    <w:rsid w:val="005E2A6B"/>
    <w:rsid w:val="005E2ACD"/>
    <w:rsid w:val="005E2B64"/>
    <w:rsid w:val="005E3B84"/>
    <w:rsid w:val="005E3C50"/>
    <w:rsid w:val="005E3CAE"/>
    <w:rsid w:val="005E3EFD"/>
    <w:rsid w:val="005E4112"/>
    <w:rsid w:val="005E4AE8"/>
    <w:rsid w:val="005E5212"/>
    <w:rsid w:val="005E6543"/>
    <w:rsid w:val="005E6BDC"/>
    <w:rsid w:val="005E6CC2"/>
    <w:rsid w:val="005E6E1C"/>
    <w:rsid w:val="005E7CA4"/>
    <w:rsid w:val="005F02BE"/>
    <w:rsid w:val="005F0A7C"/>
    <w:rsid w:val="005F0FBA"/>
    <w:rsid w:val="005F15AC"/>
    <w:rsid w:val="005F18CA"/>
    <w:rsid w:val="005F1A41"/>
    <w:rsid w:val="005F2FBE"/>
    <w:rsid w:val="005F378E"/>
    <w:rsid w:val="005F392C"/>
    <w:rsid w:val="005F3A4B"/>
    <w:rsid w:val="005F3CEB"/>
    <w:rsid w:val="005F411A"/>
    <w:rsid w:val="005F45EE"/>
    <w:rsid w:val="005F46AB"/>
    <w:rsid w:val="005F4D62"/>
    <w:rsid w:val="005F5B4A"/>
    <w:rsid w:val="005F5FDA"/>
    <w:rsid w:val="005F6CB7"/>
    <w:rsid w:val="005F7E46"/>
    <w:rsid w:val="0060079B"/>
    <w:rsid w:val="0060115C"/>
    <w:rsid w:val="00601A23"/>
    <w:rsid w:val="0060224B"/>
    <w:rsid w:val="006028BE"/>
    <w:rsid w:val="00602AF5"/>
    <w:rsid w:val="00604140"/>
    <w:rsid w:val="00604D00"/>
    <w:rsid w:val="00604EBD"/>
    <w:rsid w:val="006057BA"/>
    <w:rsid w:val="00605AEF"/>
    <w:rsid w:val="00606676"/>
    <w:rsid w:val="00607906"/>
    <w:rsid w:val="0061001B"/>
    <w:rsid w:val="0061011A"/>
    <w:rsid w:val="00610527"/>
    <w:rsid w:val="006107EB"/>
    <w:rsid w:val="006115C7"/>
    <w:rsid w:val="00612796"/>
    <w:rsid w:val="00612AC7"/>
    <w:rsid w:val="00612B3A"/>
    <w:rsid w:val="00613339"/>
    <w:rsid w:val="00613834"/>
    <w:rsid w:val="0061494B"/>
    <w:rsid w:val="00615F92"/>
    <w:rsid w:val="00616350"/>
    <w:rsid w:val="00616C8E"/>
    <w:rsid w:val="0061749A"/>
    <w:rsid w:val="00617B00"/>
    <w:rsid w:val="00617F0F"/>
    <w:rsid w:val="00621ECF"/>
    <w:rsid w:val="006226B6"/>
    <w:rsid w:val="00622834"/>
    <w:rsid w:val="00622E3F"/>
    <w:rsid w:val="006244E4"/>
    <w:rsid w:val="00625C53"/>
    <w:rsid w:val="00626192"/>
    <w:rsid w:val="00626480"/>
    <w:rsid w:val="0062719A"/>
    <w:rsid w:val="006276D5"/>
    <w:rsid w:val="00630B7E"/>
    <w:rsid w:val="00630BBD"/>
    <w:rsid w:val="00632200"/>
    <w:rsid w:val="006324D3"/>
    <w:rsid w:val="0063259A"/>
    <w:rsid w:val="00632814"/>
    <w:rsid w:val="00633583"/>
    <w:rsid w:val="006339CE"/>
    <w:rsid w:val="00633A57"/>
    <w:rsid w:val="00633AB3"/>
    <w:rsid w:val="00633D16"/>
    <w:rsid w:val="00634311"/>
    <w:rsid w:val="00634B62"/>
    <w:rsid w:val="00634F6E"/>
    <w:rsid w:val="00635614"/>
    <w:rsid w:val="0063588B"/>
    <w:rsid w:val="00635C24"/>
    <w:rsid w:val="0063627D"/>
    <w:rsid w:val="0063658B"/>
    <w:rsid w:val="00636ECC"/>
    <w:rsid w:val="00637171"/>
    <w:rsid w:val="006372E2"/>
    <w:rsid w:val="00637D4A"/>
    <w:rsid w:val="00637EB7"/>
    <w:rsid w:val="00637FAA"/>
    <w:rsid w:val="006400C2"/>
    <w:rsid w:val="00640779"/>
    <w:rsid w:val="00640948"/>
    <w:rsid w:val="00640EA7"/>
    <w:rsid w:val="0064189A"/>
    <w:rsid w:val="00642084"/>
    <w:rsid w:val="00642508"/>
    <w:rsid w:val="00642E79"/>
    <w:rsid w:val="006432BB"/>
    <w:rsid w:val="006432E8"/>
    <w:rsid w:val="00643AE5"/>
    <w:rsid w:val="00643E44"/>
    <w:rsid w:val="006447AF"/>
    <w:rsid w:val="00644B15"/>
    <w:rsid w:val="006455CA"/>
    <w:rsid w:val="0064567A"/>
    <w:rsid w:val="00645D4E"/>
    <w:rsid w:val="00645FEE"/>
    <w:rsid w:val="00646019"/>
    <w:rsid w:val="00646756"/>
    <w:rsid w:val="00646E76"/>
    <w:rsid w:val="006471A0"/>
    <w:rsid w:val="00647419"/>
    <w:rsid w:val="006474BB"/>
    <w:rsid w:val="00647C67"/>
    <w:rsid w:val="006511FB"/>
    <w:rsid w:val="006512EE"/>
    <w:rsid w:val="006514BB"/>
    <w:rsid w:val="0065188B"/>
    <w:rsid w:val="00651EC8"/>
    <w:rsid w:val="006535AB"/>
    <w:rsid w:val="006544A6"/>
    <w:rsid w:val="0065498A"/>
    <w:rsid w:val="00654E4D"/>
    <w:rsid w:val="0065501D"/>
    <w:rsid w:val="00655B0D"/>
    <w:rsid w:val="0065601B"/>
    <w:rsid w:val="00656B0D"/>
    <w:rsid w:val="006607C0"/>
    <w:rsid w:val="00660C54"/>
    <w:rsid w:val="00660D1E"/>
    <w:rsid w:val="006612DF"/>
    <w:rsid w:val="0066181A"/>
    <w:rsid w:val="00661CB0"/>
    <w:rsid w:val="00661F86"/>
    <w:rsid w:val="00662481"/>
    <w:rsid w:val="00662586"/>
    <w:rsid w:val="006625A4"/>
    <w:rsid w:val="00662B57"/>
    <w:rsid w:val="00662E3A"/>
    <w:rsid w:val="00663BE7"/>
    <w:rsid w:val="00664916"/>
    <w:rsid w:val="00665B81"/>
    <w:rsid w:val="00665B92"/>
    <w:rsid w:val="006665B2"/>
    <w:rsid w:val="00666967"/>
    <w:rsid w:val="00667F6D"/>
    <w:rsid w:val="00670767"/>
    <w:rsid w:val="00670A94"/>
    <w:rsid w:val="00670C54"/>
    <w:rsid w:val="00670DFD"/>
    <w:rsid w:val="006716FF"/>
    <w:rsid w:val="006717B1"/>
    <w:rsid w:val="00671C37"/>
    <w:rsid w:val="00672467"/>
    <w:rsid w:val="00672E8C"/>
    <w:rsid w:val="006730D5"/>
    <w:rsid w:val="0067319C"/>
    <w:rsid w:val="006737CB"/>
    <w:rsid w:val="00673F00"/>
    <w:rsid w:val="006745F2"/>
    <w:rsid w:val="006749C0"/>
    <w:rsid w:val="00674E27"/>
    <w:rsid w:val="00675688"/>
    <w:rsid w:val="00675744"/>
    <w:rsid w:val="00675A21"/>
    <w:rsid w:val="006765AF"/>
    <w:rsid w:val="006767B2"/>
    <w:rsid w:val="0067690D"/>
    <w:rsid w:val="00676A0A"/>
    <w:rsid w:val="00676D8B"/>
    <w:rsid w:val="00676F5B"/>
    <w:rsid w:val="006773F3"/>
    <w:rsid w:val="00677D1D"/>
    <w:rsid w:val="00680483"/>
    <w:rsid w:val="0068061C"/>
    <w:rsid w:val="006810D6"/>
    <w:rsid w:val="006818D5"/>
    <w:rsid w:val="00682810"/>
    <w:rsid w:val="00682D26"/>
    <w:rsid w:val="00683A79"/>
    <w:rsid w:val="00683EB1"/>
    <w:rsid w:val="00683EC3"/>
    <w:rsid w:val="00683FE3"/>
    <w:rsid w:val="00684AF7"/>
    <w:rsid w:val="00685C70"/>
    <w:rsid w:val="00685F4E"/>
    <w:rsid w:val="00686739"/>
    <w:rsid w:val="00686B01"/>
    <w:rsid w:val="00687045"/>
    <w:rsid w:val="00687433"/>
    <w:rsid w:val="00687805"/>
    <w:rsid w:val="006906E6"/>
    <w:rsid w:val="00690824"/>
    <w:rsid w:val="006930ED"/>
    <w:rsid w:val="00695199"/>
    <w:rsid w:val="006952F2"/>
    <w:rsid w:val="00695A59"/>
    <w:rsid w:val="00695CEF"/>
    <w:rsid w:val="0069742D"/>
    <w:rsid w:val="00697823"/>
    <w:rsid w:val="00697A2C"/>
    <w:rsid w:val="006A0270"/>
    <w:rsid w:val="006A101F"/>
    <w:rsid w:val="006A1962"/>
    <w:rsid w:val="006A1FD6"/>
    <w:rsid w:val="006A2523"/>
    <w:rsid w:val="006A2D57"/>
    <w:rsid w:val="006A51B3"/>
    <w:rsid w:val="006A51F9"/>
    <w:rsid w:val="006A5209"/>
    <w:rsid w:val="006A6613"/>
    <w:rsid w:val="006A6D54"/>
    <w:rsid w:val="006A7079"/>
    <w:rsid w:val="006A7597"/>
    <w:rsid w:val="006A78A9"/>
    <w:rsid w:val="006A7BA3"/>
    <w:rsid w:val="006B0981"/>
    <w:rsid w:val="006B09D3"/>
    <w:rsid w:val="006B1296"/>
    <w:rsid w:val="006B173E"/>
    <w:rsid w:val="006B2FAF"/>
    <w:rsid w:val="006B4B9A"/>
    <w:rsid w:val="006B5A87"/>
    <w:rsid w:val="006B6903"/>
    <w:rsid w:val="006B755F"/>
    <w:rsid w:val="006C04F4"/>
    <w:rsid w:val="006C098C"/>
    <w:rsid w:val="006C0CA4"/>
    <w:rsid w:val="006C21F9"/>
    <w:rsid w:val="006C2D41"/>
    <w:rsid w:val="006C2E11"/>
    <w:rsid w:val="006C39AF"/>
    <w:rsid w:val="006C3B99"/>
    <w:rsid w:val="006C4A88"/>
    <w:rsid w:val="006C5E90"/>
    <w:rsid w:val="006C626C"/>
    <w:rsid w:val="006C639B"/>
    <w:rsid w:val="006C67BF"/>
    <w:rsid w:val="006C6918"/>
    <w:rsid w:val="006C6CD0"/>
    <w:rsid w:val="006C74D7"/>
    <w:rsid w:val="006C7640"/>
    <w:rsid w:val="006C7FDA"/>
    <w:rsid w:val="006D0758"/>
    <w:rsid w:val="006D1B0D"/>
    <w:rsid w:val="006D334D"/>
    <w:rsid w:val="006D350F"/>
    <w:rsid w:val="006D390B"/>
    <w:rsid w:val="006D6543"/>
    <w:rsid w:val="006D6A45"/>
    <w:rsid w:val="006D766D"/>
    <w:rsid w:val="006D7CFA"/>
    <w:rsid w:val="006D7DE7"/>
    <w:rsid w:val="006E04FC"/>
    <w:rsid w:val="006E085C"/>
    <w:rsid w:val="006E129A"/>
    <w:rsid w:val="006E1481"/>
    <w:rsid w:val="006E2E5B"/>
    <w:rsid w:val="006E31AC"/>
    <w:rsid w:val="006E3448"/>
    <w:rsid w:val="006E3CA3"/>
    <w:rsid w:val="006E3E54"/>
    <w:rsid w:val="006E3FC9"/>
    <w:rsid w:val="006E40F6"/>
    <w:rsid w:val="006E446C"/>
    <w:rsid w:val="006E4BAC"/>
    <w:rsid w:val="006F07A1"/>
    <w:rsid w:val="006F0D6C"/>
    <w:rsid w:val="006F1B8B"/>
    <w:rsid w:val="006F1C00"/>
    <w:rsid w:val="006F1E12"/>
    <w:rsid w:val="006F246D"/>
    <w:rsid w:val="006F3837"/>
    <w:rsid w:val="006F3AC5"/>
    <w:rsid w:val="006F3CAB"/>
    <w:rsid w:val="006F5199"/>
    <w:rsid w:val="006F5422"/>
    <w:rsid w:val="006F54FD"/>
    <w:rsid w:val="006F577A"/>
    <w:rsid w:val="006F5F01"/>
    <w:rsid w:val="006F6CE1"/>
    <w:rsid w:val="006F7BBC"/>
    <w:rsid w:val="00700018"/>
    <w:rsid w:val="00700B70"/>
    <w:rsid w:val="00700C68"/>
    <w:rsid w:val="0070143D"/>
    <w:rsid w:val="0070155E"/>
    <w:rsid w:val="00702BA2"/>
    <w:rsid w:val="007033A2"/>
    <w:rsid w:val="00705C64"/>
    <w:rsid w:val="00705FFA"/>
    <w:rsid w:val="00706DAC"/>
    <w:rsid w:val="0070736C"/>
    <w:rsid w:val="00707799"/>
    <w:rsid w:val="00707BE5"/>
    <w:rsid w:val="007106A7"/>
    <w:rsid w:val="00710F96"/>
    <w:rsid w:val="0071191F"/>
    <w:rsid w:val="00711AEC"/>
    <w:rsid w:val="00712F50"/>
    <w:rsid w:val="0071301A"/>
    <w:rsid w:val="0071323B"/>
    <w:rsid w:val="00713C0A"/>
    <w:rsid w:val="007142AA"/>
    <w:rsid w:val="00714473"/>
    <w:rsid w:val="00714EFC"/>
    <w:rsid w:val="00715338"/>
    <w:rsid w:val="00715429"/>
    <w:rsid w:val="00716491"/>
    <w:rsid w:val="00716832"/>
    <w:rsid w:val="00717FD6"/>
    <w:rsid w:val="00720356"/>
    <w:rsid w:val="00721AD0"/>
    <w:rsid w:val="00722CA9"/>
    <w:rsid w:val="00723235"/>
    <w:rsid w:val="0072331B"/>
    <w:rsid w:val="00723EE4"/>
    <w:rsid w:val="00724370"/>
    <w:rsid w:val="007249CB"/>
    <w:rsid w:val="0072580B"/>
    <w:rsid w:val="00726C82"/>
    <w:rsid w:val="00726F88"/>
    <w:rsid w:val="007276FE"/>
    <w:rsid w:val="00727E1A"/>
    <w:rsid w:val="00730457"/>
    <w:rsid w:val="007311A6"/>
    <w:rsid w:val="007316E5"/>
    <w:rsid w:val="007319ED"/>
    <w:rsid w:val="00731B44"/>
    <w:rsid w:val="00733388"/>
    <w:rsid w:val="0073409E"/>
    <w:rsid w:val="007343F9"/>
    <w:rsid w:val="0073450C"/>
    <w:rsid w:val="007349B9"/>
    <w:rsid w:val="00735A35"/>
    <w:rsid w:val="00736034"/>
    <w:rsid w:val="00736572"/>
    <w:rsid w:val="007365D0"/>
    <w:rsid w:val="00736B34"/>
    <w:rsid w:val="00736C9D"/>
    <w:rsid w:val="00736DEE"/>
    <w:rsid w:val="007379F0"/>
    <w:rsid w:val="00737A4E"/>
    <w:rsid w:val="00737AE7"/>
    <w:rsid w:val="00740C52"/>
    <w:rsid w:val="0074125A"/>
    <w:rsid w:val="00741598"/>
    <w:rsid w:val="007416D6"/>
    <w:rsid w:val="00741D45"/>
    <w:rsid w:val="00741E86"/>
    <w:rsid w:val="0074261C"/>
    <w:rsid w:val="00742C63"/>
    <w:rsid w:val="00742FF4"/>
    <w:rsid w:val="0074336C"/>
    <w:rsid w:val="00743F0F"/>
    <w:rsid w:val="00744533"/>
    <w:rsid w:val="0074463F"/>
    <w:rsid w:val="00744890"/>
    <w:rsid w:val="00744B73"/>
    <w:rsid w:val="00744D95"/>
    <w:rsid w:val="0074501D"/>
    <w:rsid w:val="00745150"/>
    <w:rsid w:val="00745A28"/>
    <w:rsid w:val="00745F9D"/>
    <w:rsid w:val="00746C02"/>
    <w:rsid w:val="007470F5"/>
    <w:rsid w:val="007471FB"/>
    <w:rsid w:val="007479F3"/>
    <w:rsid w:val="00747CBF"/>
    <w:rsid w:val="00747F0B"/>
    <w:rsid w:val="0075014F"/>
    <w:rsid w:val="0075015D"/>
    <w:rsid w:val="00750EFA"/>
    <w:rsid w:val="00751799"/>
    <w:rsid w:val="00751992"/>
    <w:rsid w:val="00752113"/>
    <w:rsid w:val="00752141"/>
    <w:rsid w:val="00752BA3"/>
    <w:rsid w:val="00752C05"/>
    <w:rsid w:val="007539B0"/>
    <w:rsid w:val="0075414D"/>
    <w:rsid w:val="0075523A"/>
    <w:rsid w:val="00755B0D"/>
    <w:rsid w:val="00755B90"/>
    <w:rsid w:val="00755D87"/>
    <w:rsid w:val="00755ED3"/>
    <w:rsid w:val="007567FA"/>
    <w:rsid w:val="00756896"/>
    <w:rsid w:val="00757077"/>
    <w:rsid w:val="00757A4E"/>
    <w:rsid w:val="00757EAB"/>
    <w:rsid w:val="00760305"/>
    <w:rsid w:val="00760CF1"/>
    <w:rsid w:val="00761C78"/>
    <w:rsid w:val="00762265"/>
    <w:rsid w:val="0076253F"/>
    <w:rsid w:val="0076279D"/>
    <w:rsid w:val="00762EDF"/>
    <w:rsid w:val="00763702"/>
    <w:rsid w:val="0076375B"/>
    <w:rsid w:val="007638C8"/>
    <w:rsid w:val="00763EEB"/>
    <w:rsid w:val="00765BC0"/>
    <w:rsid w:val="00765C61"/>
    <w:rsid w:val="00765E54"/>
    <w:rsid w:val="0076729C"/>
    <w:rsid w:val="00767BED"/>
    <w:rsid w:val="0077002A"/>
    <w:rsid w:val="00771577"/>
    <w:rsid w:val="007731C4"/>
    <w:rsid w:val="007732D1"/>
    <w:rsid w:val="00773EB8"/>
    <w:rsid w:val="007744F4"/>
    <w:rsid w:val="00774CB5"/>
    <w:rsid w:val="00776D32"/>
    <w:rsid w:val="00776D74"/>
    <w:rsid w:val="007773A9"/>
    <w:rsid w:val="00777560"/>
    <w:rsid w:val="00777585"/>
    <w:rsid w:val="00777CE5"/>
    <w:rsid w:val="00777D26"/>
    <w:rsid w:val="0078002C"/>
    <w:rsid w:val="007826AF"/>
    <w:rsid w:val="007837A8"/>
    <w:rsid w:val="00783EDD"/>
    <w:rsid w:val="00784484"/>
    <w:rsid w:val="007845A7"/>
    <w:rsid w:val="0078478A"/>
    <w:rsid w:val="007848DC"/>
    <w:rsid w:val="00784947"/>
    <w:rsid w:val="0078510E"/>
    <w:rsid w:val="0078517D"/>
    <w:rsid w:val="0078524B"/>
    <w:rsid w:val="00785B97"/>
    <w:rsid w:val="007868B3"/>
    <w:rsid w:val="00786C2C"/>
    <w:rsid w:val="00786E81"/>
    <w:rsid w:val="007871A9"/>
    <w:rsid w:val="0078739C"/>
    <w:rsid w:val="0078751A"/>
    <w:rsid w:val="00787667"/>
    <w:rsid w:val="00787D5A"/>
    <w:rsid w:val="00791045"/>
    <w:rsid w:val="00791833"/>
    <w:rsid w:val="00793100"/>
    <w:rsid w:val="0079311C"/>
    <w:rsid w:val="00793C3F"/>
    <w:rsid w:val="00793F8E"/>
    <w:rsid w:val="00794513"/>
    <w:rsid w:val="007947F2"/>
    <w:rsid w:val="00794874"/>
    <w:rsid w:val="0079498D"/>
    <w:rsid w:val="00795913"/>
    <w:rsid w:val="00795B6D"/>
    <w:rsid w:val="00795E7C"/>
    <w:rsid w:val="00796D1D"/>
    <w:rsid w:val="00796F0F"/>
    <w:rsid w:val="00797763"/>
    <w:rsid w:val="007A0B11"/>
    <w:rsid w:val="007A1831"/>
    <w:rsid w:val="007A2D31"/>
    <w:rsid w:val="007A3CB8"/>
    <w:rsid w:val="007A4385"/>
    <w:rsid w:val="007A45CE"/>
    <w:rsid w:val="007A4A41"/>
    <w:rsid w:val="007A50B2"/>
    <w:rsid w:val="007A5227"/>
    <w:rsid w:val="007A5BE9"/>
    <w:rsid w:val="007A5C35"/>
    <w:rsid w:val="007A5C5C"/>
    <w:rsid w:val="007A617E"/>
    <w:rsid w:val="007A6353"/>
    <w:rsid w:val="007A6CD4"/>
    <w:rsid w:val="007A6E06"/>
    <w:rsid w:val="007A71CD"/>
    <w:rsid w:val="007A75E0"/>
    <w:rsid w:val="007B06BA"/>
    <w:rsid w:val="007B0B12"/>
    <w:rsid w:val="007B2BC2"/>
    <w:rsid w:val="007B2F9B"/>
    <w:rsid w:val="007B4121"/>
    <w:rsid w:val="007B4140"/>
    <w:rsid w:val="007B466C"/>
    <w:rsid w:val="007B5F09"/>
    <w:rsid w:val="007B63AA"/>
    <w:rsid w:val="007B68ED"/>
    <w:rsid w:val="007B71E6"/>
    <w:rsid w:val="007C0C4E"/>
    <w:rsid w:val="007C10B9"/>
    <w:rsid w:val="007C1EB4"/>
    <w:rsid w:val="007C2FB6"/>
    <w:rsid w:val="007C3FAE"/>
    <w:rsid w:val="007C45C2"/>
    <w:rsid w:val="007C56C4"/>
    <w:rsid w:val="007C56D4"/>
    <w:rsid w:val="007C622B"/>
    <w:rsid w:val="007C715A"/>
    <w:rsid w:val="007C727D"/>
    <w:rsid w:val="007C749F"/>
    <w:rsid w:val="007C78AB"/>
    <w:rsid w:val="007C7984"/>
    <w:rsid w:val="007C7AC7"/>
    <w:rsid w:val="007C7F63"/>
    <w:rsid w:val="007D094E"/>
    <w:rsid w:val="007D0EF6"/>
    <w:rsid w:val="007D1089"/>
    <w:rsid w:val="007D13CC"/>
    <w:rsid w:val="007D2989"/>
    <w:rsid w:val="007D3749"/>
    <w:rsid w:val="007D4DFB"/>
    <w:rsid w:val="007D4E61"/>
    <w:rsid w:val="007D5253"/>
    <w:rsid w:val="007D5E7A"/>
    <w:rsid w:val="007D5EBF"/>
    <w:rsid w:val="007D616E"/>
    <w:rsid w:val="007D6484"/>
    <w:rsid w:val="007D795A"/>
    <w:rsid w:val="007D7A89"/>
    <w:rsid w:val="007E0205"/>
    <w:rsid w:val="007E06CB"/>
    <w:rsid w:val="007E0E2C"/>
    <w:rsid w:val="007E11B2"/>
    <w:rsid w:val="007E1332"/>
    <w:rsid w:val="007E1D0A"/>
    <w:rsid w:val="007E1E1B"/>
    <w:rsid w:val="007E221C"/>
    <w:rsid w:val="007E2566"/>
    <w:rsid w:val="007E261E"/>
    <w:rsid w:val="007E2C86"/>
    <w:rsid w:val="007E3ABA"/>
    <w:rsid w:val="007E3C52"/>
    <w:rsid w:val="007E3DB7"/>
    <w:rsid w:val="007E4EF6"/>
    <w:rsid w:val="007E5DC3"/>
    <w:rsid w:val="007E6453"/>
    <w:rsid w:val="007E647C"/>
    <w:rsid w:val="007E674C"/>
    <w:rsid w:val="007E6B00"/>
    <w:rsid w:val="007E6CF0"/>
    <w:rsid w:val="007E7961"/>
    <w:rsid w:val="007F000B"/>
    <w:rsid w:val="007F0234"/>
    <w:rsid w:val="007F04FA"/>
    <w:rsid w:val="007F07E9"/>
    <w:rsid w:val="007F0818"/>
    <w:rsid w:val="007F12E7"/>
    <w:rsid w:val="007F1501"/>
    <w:rsid w:val="007F1D62"/>
    <w:rsid w:val="007F2439"/>
    <w:rsid w:val="007F32D1"/>
    <w:rsid w:val="007F333E"/>
    <w:rsid w:val="007F39EA"/>
    <w:rsid w:val="007F39EE"/>
    <w:rsid w:val="007F3BE2"/>
    <w:rsid w:val="007F459E"/>
    <w:rsid w:val="007F48F2"/>
    <w:rsid w:val="007F5257"/>
    <w:rsid w:val="007F5791"/>
    <w:rsid w:val="007F58AA"/>
    <w:rsid w:val="007F597F"/>
    <w:rsid w:val="007F5D95"/>
    <w:rsid w:val="007F5E3D"/>
    <w:rsid w:val="007F5F89"/>
    <w:rsid w:val="007F63FB"/>
    <w:rsid w:val="007F6EE4"/>
    <w:rsid w:val="007F7A20"/>
    <w:rsid w:val="007F7B8C"/>
    <w:rsid w:val="0080101B"/>
    <w:rsid w:val="008011EF"/>
    <w:rsid w:val="00801692"/>
    <w:rsid w:val="00801A92"/>
    <w:rsid w:val="00801F4B"/>
    <w:rsid w:val="00801FF4"/>
    <w:rsid w:val="00802380"/>
    <w:rsid w:val="00803138"/>
    <w:rsid w:val="00804315"/>
    <w:rsid w:val="00804365"/>
    <w:rsid w:val="0080486F"/>
    <w:rsid w:val="00804A87"/>
    <w:rsid w:val="00804C37"/>
    <w:rsid w:val="008064CA"/>
    <w:rsid w:val="008070C8"/>
    <w:rsid w:val="008073EB"/>
    <w:rsid w:val="00810858"/>
    <w:rsid w:val="00811233"/>
    <w:rsid w:val="0081192B"/>
    <w:rsid w:val="00811B5A"/>
    <w:rsid w:val="00812151"/>
    <w:rsid w:val="00813565"/>
    <w:rsid w:val="008136CE"/>
    <w:rsid w:val="0081447A"/>
    <w:rsid w:val="00814E54"/>
    <w:rsid w:val="00815195"/>
    <w:rsid w:val="00815438"/>
    <w:rsid w:val="00815D4A"/>
    <w:rsid w:val="008160A8"/>
    <w:rsid w:val="00816D09"/>
    <w:rsid w:val="00817A7C"/>
    <w:rsid w:val="00817E03"/>
    <w:rsid w:val="00817F00"/>
    <w:rsid w:val="00820126"/>
    <w:rsid w:val="0082013D"/>
    <w:rsid w:val="00820CD4"/>
    <w:rsid w:val="00821309"/>
    <w:rsid w:val="00821DF3"/>
    <w:rsid w:val="008227A6"/>
    <w:rsid w:val="008228BE"/>
    <w:rsid w:val="00823126"/>
    <w:rsid w:val="0082317F"/>
    <w:rsid w:val="008231AE"/>
    <w:rsid w:val="0082343B"/>
    <w:rsid w:val="0082360B"/>
    <w:rsid w:val="008239D0"/>
    <w:rsid w:val="00824201"/>
    <w:rsid w:val="00824248"/>
    <w:rsid w:val="008251C8"/>
    <w:rsid w:val="008253AC"/>
    <w:rsid w:val="00825443"/>
    <w:rsid w:val="00825663"/>
    <w:rsid w:val="008259DD"/>
    <w:rsid w:val="00825B56"/>
    <w:rsid w:val="00825F1D"/>
    <w:rsid w:val="008265A9"/>
    <w:rsid w:val="00827449"/>
    <w:rsid w:val="00827809"/>
    <w:rsid w:val="00827941"/>
    <w:rsid w:val="00830799"/>
    <w:rsid w:val="00830C27"/>
    <w:rsid w:val="0083102F"/>
    <w:rsid w:val="00831177"/>
    <w:rsid w:val="008326CA"/>
    <w:rsid w:val="00832993"/>
    <w:rsid w:val="008334D7"/>
    <w:rsid w:val="0083356E"/>
    <w:rsid w:val="008342D1"/>
    <w:rsid w:val="00834594"/>
    <w:rsid w:val="00834FF8"/>
    <w:rsid w:val="00835CD7"/>
    <w:rsid w:val="00837209"/>
    <w:rsid w:val="008373EA"/>
    <w:rsid w:val="00840ACB"/>
    <w:rsid w:val="0084104C"/>
    <w:rsid w:val="00841DAE"/>
    <w:rsid w:val="00841FAD"/>
    <w:rsid w:val="00842F3D"/>
    <w:rsid w:val="00842F72"/>
    <w:rsid w:val="0084325F"/>
    <w:rsid w:val="0084689C"/>
    <w:rsid w:val="00850BF7"/>
    <w:rsid w:val="00851095"/>
    <w:rsid w:val="0085148A"/>
    <w:rsid w:val="008514D0"/>
    <w:rsid w:val="008518DB"/>
    <w:rsid w:val="0085197A"/>
    <w:rsid w:val="00852708"/>
    <w:rsid w:val="00852B60"/>
    <w:rsid w:val="00853569"/>
    <w:rsid w:val="00853F12"/>
    <w:rsid w:val="00855075"/>
    <w:rsid w:val="00855207"/>
    <w:rsid w:val="008553C6"/>
    <w:rsid w:val="00855B5F"/>
    <w:rsid w:val="00855F75"/>
    <w:rsid w:val="0085790F"/>
    <w:rsid w:val="00857C32"/>
    <w:rsid w:val="00860324"/>
    <w:rsid w:val="008603EE"/>
    <w:rsid w:val="008605D4"/>
    <w:rsid w:val="00860808"/>
    <w:rsid w:val="0086080B"/>
    <w:rsid w:val="008609C4"/>
    <w:rsid w:val="00860DBA"/>
    <w:rsid w:val="00861262"/>
    <w:rsid w:val="00861D1F"/>
    <w:rsid w:val="008634DA"/>
    <w:rsid w:val="00864100"/>
    <w:rsid w:val="008645C9"/>
    <w:rsid w:val="008646E9"/>
    <w:rsid w:val="00864F02"/>
    <w:rsid w:val="00865D23"/>
    <w:rsid w:val="00867F40"/>
    <w:rsid w:val="00870623"/>
    <w:rsid w:val="00870C70"/>
    <w:rsid w:val="00870E0E"/>
    <w:rsid w:val="00871041"/>
    <w:rsid w:val="008712A2"/>
    <w:rsid w:val="0087183C"/>
    <w:rsid w:val="00872CAA"/>
    <w:rsid w:val="00872E6F"/>
    <w:rsid w:val="00872F86"/>
    <w:rsid w:val="00873818"/>
    <w:rsid w:val="008738DC"/>
    <w:rsid w:val="00873A8D"/>
    <w:rsid w:val="00873FCF"/>
    <w:rsid w:val="008743CB"/>
    <w:rsid w:val="00874B7C"/>
    <w:rsid w:val="0087580C"/>
    <w:rsid w:val="008758B0"/>
    <w:rsid w:val="008763AA"/>
    <w:rsid w:val="008766E6"/>
    <w:rsid w:val="00877753"/>
    <w:rsid w:val="00880465"/>
    <w:rsid w:val="008805FC"/>
    <w:rsid w:val="00880F21"/>
    <w:rsid w:val="00881069"/>
    <w:rsid w:val="00881A7A"/>
    <w:rsid w:val="00881EF7"/>
    <w:rsid w:val="00882186"/>
    <w:rsid w:val="00882AC1"/>
    <w:rsid w:val="00882B33"/>
    <w:rsid w:val="0088321B"/>
    <w:rsid w:val="00883B1C"/>
    <w:rsid w:val="00884201"/>
    <w:rsid w:val="0088433A"/>
    <w:rsid w:val="00884ED0"/>
    <w:rsid w:val="00884FC1"/>
    <w:rsid w:val="00885C3F"/>
    <w:rsid w:val="00886683"/>
    <w:rsid w:val="00886A69"/>
    <w:rsid w:val="00887304"/>
    <w:rsid w:val="00887483"/>
    <w:rsid w:val="00887792"/>
    <w:rsid w:val="0088779F"/>
    <w:rsid w:val="00887D32"/>
    <w:rsid w:val="008904C2"/>
    <w:rsid w:val="00890794"/>
    <w:rsid w:val="00890E8B"/>
    <w:rsid w:val="0089149E"/>
    <w:rsid w:val="00891BCC"/>
    <w:rsid w:val="00891F9B"/>
    <w:rsid w:val="00893D4F"/>
    <w:rsid w:val="00894905"/>
    <w:rsid w:val="00894A71"/>
    <w:rsid w:val="00895315"/>
    <w:rsid w:val="00895A80"/>
    <w:rsid w:val="00895D64"/>
    <w:rsid w:val="0089647E"/>
    <w:rsid w:val="00896497"/>
    <w:rsid w:val="008967C6"/>
    <w:rsid w:val="008A1130"/>
    <w:rsid w:val="008A1C27"/>
    <w:rsid w:val="008A25B1"/>
    <w:rsid w:val="008A28B7"/>
    <w:rsid w:val="008A31D9"/>
    <w:rsid w:val="008A334A"/>
    <w:rsid w:val="008A35C2"/>
    <w:rsid w:val="008A424E"/>
    <w:rsid w:val="008A4988"/>
    <w:rsid w:val="008A4AB7"/>
    <w:rsid w:val="008A4B8A"/>
    <w:rsid w:val="008A53CB"/>
    <w:rsid w:val="008A5B98"/>
    <w:rsid w:val="008A6D6D"/>
    <w:rsid w:val="008A7327"/>
    <w:rsid w:val="008A7A87"/>
    <w:rsid w:val="008A7C37"/>
    <w:rsid w:val="008A7E34"/>
    <w:rsid w:val="008A7EE9"/>
    <w:rsid w:val="008A7F74"/>
    <w:rsid w:val="008B1606"/>
    <w:rsid w:val="008B2F0C"/>
    <w:rsid w:val="008B34D7"/>
    <w:rsid w:val="008B4810"/>
    <w:rsid w:val="008B5236"/>
    <w:rsid w:val="008B5695"/>
    <w:rsid w:val="008B692D"/>
    <w:rsid w:val="008B74AB"/>
    <w:rsid w:val="008B7985"/>
    <w:rsid w:val="008B7B80"/>
    <w:rsid w:val="008B7E0D"/>
    <w:rsid w:val="008C06BE"/>
    <w:rsid w:val="008C0DFB"/>
    <w:rsid w:val="008C181F"/>
    <w:rsid w:val="008C1ABF"/>
    <w:rsid w:val="008C1F55"/>
    <w:rsid w:val="008C1FC6"/>
    <w:rsid w:val="008C272B"/>
    <w:rsid w:val="008C28B8"/>
    <w:rsid w:val="008C31D8"/>
    <w:rsid w:val="008C353B"/>
    <w:rsid w:val="008C4AAD"/>
    <w:rsid w:val="008C4ABC"/>
    <w:rsid w:val="008C5710"/>
    <w:rsid w:val="008C5735"/>
    <w:rsid w:val="008C59A9"/>
    <w:rsid w:val="008C5A6C"/>
    <w:rsid w:val="008C5AA1"/>
    <w:rsid w:val="008C7E5C"/>
    <w:rsid w:val="008D0BFB"/>
    <w:rsid w:val="008D1394"/>
    <w:rsid w:val="008D190D"/>
    <w:rsid w:val="008D2397"/>
    <w:rsid w:val="008D2BC3"/>
    <w:rsid w:val="008D2E17"/>
    <w:rsid w:val="008D2F73"/>
    <w:rsid w:val="008D3031"/>
    <w:rsid w:val="008D3444"/>
    <w:rsid w:val="008D37D5"/>
    <w:rsid w:val="008D4A5C"/>
    <w:rsid w:val="008D542B"/>
    <w:rsid w:val="008D5C04"/>
    <w:rsid w:val="008D5FD9"/>
    <w:rsid w:val="008D63CB"/>
    <w:rsid w:val="008D63EE"/>
    <w:rsid w:val="008D6CF7"/>
    <w:rsid w:val="008D6D81"/>
    <w:rsid w:val="008D6F6E"/>
    <w:rsid w:val="008D6F6F"/>
    <w:rsid w:val="008D6F8F"/>
    <w:rsid w:val="008D791F"/>
    <w:rsid w:val="008E0D9C"/>
    <w:rsid w:val="008E11B2"/>
    <w:rsid w:val="008E26A6"/>
    <w:rsid w:val="008E2D4F"/>
    <w:rsid w:val="008E34D3"/>
    <w:rsid w:val="008E409E"/>
    <w:rsid w:val="008E41E0"/>
    <w:rsid w:val="008E42C6"/>
    <w:rsid w:val="008E45EE"/>
    <w:rsid w:val="008E5A2A"/>
    <w:rsid w:val="008E6FAA"/>
    <w:rsid w:val="008E736E"/>
    <w:rsid w:val="008E7F54"/>
    <w:rsid w:val="008F03A7"/>
    <w:rsid w:val="008F06EC"/>
    <w:rsid w:val="008F18D7"/>
    <w:rsid w:val="008F1DBE"/>
    <w:rsid w:val="008F2453"/>
    <w:rsid w:val="008F2BD5"/>
    <w:rsid w:val="008F2D65"/>
    <w:rsid w:val="008F2DC0"/>
    <w:rsid w:val="008F3408"/>
    <w:rsid w:val="008F5D0F"/>
    <w:rsid w:val="008F5FB5"/>
    <w:rsid w:val="008F648A"/>
    <w:rsid w:val="008F657F"/>
    <w:rsid w:val="008F6C23"/>
    <w:rsid w:val="008F6FCE"/>
    <w:rsid w:val="008F7B00"/>
    <w:rsid w:val="008F7B44"/>
    <w:rsid w:val="0090007E"/>
    <w:rsid w:val="0090031D"/>
    <w:rsid w:val="00901483"/>
    <w:rsid w:val="00901674"/>
    <w:rsid w:val="009027FF"/>
    <w:rsid w:val="0090283E"/>
    <w:rsid w:val="009031FD"/>
    <w:rsid w:val="0090359F"/>
    <w:rsid w:val="0090438D"/>
    <w:rsid w:val="0090457D"/>
    <w:rsid w:val="009049C2"/>
    <w:rsid w:val="00905581"/>
    <w:rsid w:val="0090569B"/>
    <w:rsid w:val="009057D8"/>
    <w:rsid w:val="0090751D"/>
    <w:rsid w:val="009077B1"/>
    <w:rsid w:val="00910C21"/>
    <w:rsid w:val="009111B5"/>
    <w:rsid w:val="00911827"/>
    <w:rsid w:val="00911C25"/>
    <w:rsid w:val="009121D1"/>
    <w:rsid w:val="009122D7"/>
    <w:rsid w:val="009122E9"/>
    <w:rsid w:val="00914123"/>
    <w:rsid w:val="0091486C"/>
    <w:rsid w:val="0091519D"/>
    <w:rsid w:val="00915FCB"/>
    <w:rsid w:val="0091619D"/>
    <w:rsid w:val="00916583"/>
    <w:rsid w:val="00916C3E"/>
    <w:rsid w:val="00916F87"/>
    <w:rsid w:val="00916FC3"/>
    <w:rsid w:val="009179DC"/>
    <w:rsid w:val="00920094"/>
    <w:rsid w:val="00920A21"/>
    <w:rsid w:val="00920DD7"/>
    <w:rsid w:val="009216CD"/>
    <w:rsid w:val="00921770"/>
    <w:rsid w:val="0092186D"/>
    <w:rsid w:val="00921DC5"/>
    <w:rsid w:val="0092277C"/>
    <w:rsid w:val="009227CC"/>
    <w:rsid w:val="00924025"/>
    <w:rsid w:val="00924DDD"/>
    <w:rsid w:val="009251E5"/>
    <w:rsid w:val="0092616D"/>
    <w:rsid w:val="009265CB"/>
    <w:rsid w:val="00927272"/>
    <w:rsid w:val="00927338"/>
    <w:rsid w:val="009274C1"/>
    <w:rsid w:val="00930323"/>
    <w:rsid w:val="00930445"/>
    <w:rsid w:val="00930D78"/>
    <w:rsid w:val="00931066"/>
    <w:rsid w:val="00932AE0"/>
    <w:rsid w:val="00932B07"/>
    <w:rsid w:val="00932E71"/>
    <w:rsid w:val="00933E3F"/>
    <w:rsid w:val="00935910"/>
    <w:rsid w:val="00935D63"/>
    <w:rsid w:val="00936042"/>
    <w:rsid w:val="00936919"/>
    <w:rsid w:val="00936EDC"/>
    <w:rsid w:val="009370C6"/>
    <w:rsid w:val="00937298"/>
    <w:rsid w:val="009374BC"/>
    <w:rsid w:val="00937FF3"/>
    <w:rsid w:val="0094000B"/>
    <w:rsid w:val="00940C5C"/>
    <w:rsid w:val="00941280"/>
    <w:rsid w:val="0094173A"/>
    <w:rsid w:val="00941CAE"/>
    <w:rsid w:val="00942059"/>
    <w:rsid w:val="009426B8"/>
    <w:rsid w:val="0094281F"/>
    <w:rsid w:val="00942E65"/>
    <w:rsid w:val="0094380F"/>
    <w:rsid w:val="0094383E"/>
    <w:rsid w:val="009446E6"/>
    <w:rsid w:val="00944FB4"/>
    <w:rsid w:val="00945253"/>
    <w:rsid w:val="00945BCA"/>
    <w:rsid w:val="009461ED"/>
    <w:rsid w:val="00946DBA"/>
    <w:rsid w:val="009470CF"/>
    <w:rsid w:val="00950710"/>
    <w:rsid w:val="009507FF"/>
    <w:rsid w:val="00951173"/>
    <w:rsid w:val="00951978"/>
    <w:rsid w:val="009526AD"/>
    <w:rsid w:val="0095309F"/>
    <w:rsid w:val="009539D1"/>
    <w:rsid w:val="00953E47"/>
    <w:rsid w:val="00953EA7"/>
    <w:rsid w:val="00954AC4"/>
    <w:rsid w:val="009550FD"/>
    <w:rsid w:val="00955503"/>
    <w:rsid w:val="00955F5B"/>
    <w:rsid w:val="00956008"/>
    <w:rsid w:val="009566B7"/>
    <w:rsid w:val="00957107"/>
    <w:rsid w:val="009577AE"/>
    <w:rsid w:val="009577DD"/>
    <w:rsid w:val="00957BA3"/>
    <w:rsid w:val="00957D11"/>
    <w:rsid w:val="00957F6C"/>
    <w:rsid w:val="009605AE"/>
    <w:rsid w:val="0096162B"/>
    <w:rsid w:val="00961962"/>
    <w:rsid w:val="0096223B"/>
    <w:rsid w:val="00962E7E"/>
    <w:rsid w:val="00962F1F"/>
    <w:rsid w:val="00963DF8"/>
    <w:rsid w:val="00963DFC"/>
    <w:rsid w:val="00963F26"/>
    <w:rsid w:val="0096477A"/>
    <w:rsid w:val="00964899"/>
    <w:rsid w:val="00964D55"/>
    <w:rsid w:val="00965748"/>
    <w:rsid w:val="00965946"/>
    <w:rsid w:val="00965FA3"/>
    <w:rsid w:val="0096751F"/>
    <w:rsid w:val="00970681"/>
    <w:rsid w:val="0097088F"/>
    <w:rsid w:val="00970B0E"/>
    <w:rsid w:val="00971553"/>
    <w:rsid w:val="009715C3"/>
    <w:rsid w:val="00973439"/>
    <w:rsid w:val="00973C1F"/>
    <w:rsid w:val="009743B2"/>
    <w:rsid w:val="00974841"/>
    <w:rsid w:val="00974F1C"/>
    <w:rsid w:val="00975706"/>
    <w:rsid w:val="00975975"/>
    <w:rsid w:val="00975C48"/>
    <w:rsid w:val="00975D75"/>
    <w:rsid w:val="009768BF"/>
    <w:rsid w:val="009768D8"/>
    <w:rsid w:val="009769A2"/>
    <w:rsid w:val="00977709"/>
    <w:rsid w:val="00977A08"/>
    <w:rsid w:val="00980AD8"/>
    <w:rsid w:val="00981AAE"/>
    <w:rsid w:val="00981DA5"/>
    <w:rsid w:val="009824BB"/>
    <w:rsid w:val="00982AF6"/>
    <w:rsid w:val="00982CDD"/>
    <w:rsid w:val="0098325C"/>
    <w:rsid w:val="00983CBB"/>
    <w:rsid w:val="00984556"/>
    <w:rsid w:val="00984E3A"/>
    <w:rsid w:val="00984F52"/>
    <w:rsid w:val="00985A27"/>
    <w:rsid w:val="009875DB"/>
    <w:rsid w:val="00987D62"/>
    <w:rsid w:val="00990D80"/>
    <w:rsid w:val="00991429"/>
    <w:rsid w:val="00991A4C"/>
    <w:rsid w:val="00992BFC"/>
    <w:rsid w:val="00992E10"/>
    <w:rsid w:val="009933D8"/>
    <w:rsid w:val="00993F02"/>
    <w:rsid w:val="0099500D"/>
    <w:rsid w:val="009958F5"/>
    <w:rsid w:val="009959C1"/>
    <w:rsid w:val="00996206"/>
    <w:rsid w:val="009974D1"/>
    <w:rsid w:val="009A0224"/>
    <w:rsid w:val="009A126D"/>
    <w:rsid w:val="009A1E59"/>
    <w:rsid w:val="009A2365"/>
    <w:rsid w:val="009A25A2"/>
    <w:rsid w:val="009A300F"/>
    <w:rsid w:val="009A31F2"/>
    <w:rsid w:val="009A3289"/>
    <w:rsid w:val="009A377B"/>
    <w:rsid w:val="009A38FD"/>
    <w:rsid w:val="009A4474"/>
    <w:rsid w:val="009A44C7"/>
    <w:rsid w:val="009A466A"/>
    <w:rsid w:val="009A4F50"/>
    <w:rsid w:val="009A5407"/>
    <w:rsid w:val="009A56A8"/>
    <w:rsid w:val="009A5C58"/>
    <w:rsid w:val="009A5EE3"/>
    <w:rsid w:val="009A6E2D"/>
    <w:rsid w:val="009A762F"/>
    <w:rsid w:val="009A7F46"/>
    <w:rsid w:val="009B0076"/>
    <w:rsid w:val="009B034D"/>
    <w:rsid w:val="009B05A9"/>
    <w:rsid w:val="009B0BB5"/>
    <w:rsid w:val="009B167F"/>
    <w:rsid w:val="009B2511"/>
    <w:rsid w:val="009B2862"/>
    <w:rsid w:val="009B49E0"/>
    <w:rsid w:val="009B4AE5"/>
    <w:rsid w:val="009B510A"/>
    <w:rsid w:val="009B587D"/>
    <w:rsid w:val="009B5CFD"/>
    <w:rsid w:val="009B66C7"/>
    <w:rsid w:val="009B6708"/>
    <w:rsid w:val="009B6A58"/>
    <w:rsid w:val="009B6F9E"/>
    <w:rsid w:val="009B7240"/>
    <w:rsid w:val="009B73F9"/>
    <w:rsid w:val="009C06B7"/>
    <w:rsid w:val="009C131E"/>
    <w:rsid w:val="009C1B28"/>
    <w:rsid w:val="009C1B5E"/>
    <w:rsid w:val="009C1D23"/>
    <w:rsid w:val="009C245B"/>
    <w:rsid w:val="009C28F0"/>
    <w:rsid w:val="009C2D8C"/>
    <w:rsid w:val="009C3C63"/>
    <w:rsid w:val="009C3F83"/>
    <w:rsid w:val="009C4118"/>
    <w:rsid w:val="009C427E"/>
    <w:rsid w:val="009C42CE"/>
    <w:rsid w:val="009C460F"/>
    <w:rsid w:val="009C5388"/>
    <w:rsid w:val="009C5A25"/>
    <w:rsid w:val="009C6155"/>
    <w:rsid w:val="009C62FB"/>
    <w:rsid w:val="009C667F"/>
    <w:rsid w:val="009C712B"/>
    <w:rsid w:val="009C7B96"/>
    <w:rsid w:val="009C7DF8"/>
    <w:rsid w:val="009C7EC3"/>
    <w:rsid w:val="009C7F4D"/>
    <w:rsid w:val="009D00AC"/>
    <w:rsid w:val="009D0338"/>
    <w:rsid w:val="009D0466"/>
    <w:rsid w:val="009D083B"/>
    <w:rsid w:val="009D0C0F"/>
    <w:rsid w:val="009D1A67"/>
    <w:rsid w:val="009D1AD8"/>
    <w:rsid w:val="009D2184"/>
    <w:rsid w:val="009D25E6"/>
    <w:rsid w:val="009D2BFB"/>
    <w:rsid w:val="009D2C5A"/>
    <w:rsid w:val="009D304C"/>
    <w:rsid w:val="009D42ED"/>
    <w:rsid w:val="009D4EA1"/>
    <w:rsid w:val="009D547F"/>
    <w:rsid w:val="009D5704"/>
    <w:rsid w:val="009D580E"/>
    <w:rsid w:val="009D5A01"/>
    <w:rsid w:val="009D5A70"/>
    <w:rsid w:val="009D5DBF"/>
    <w:rsid w:val="009D63E0"/>
    <w:rsid w:val="009D6AAA"/>
    <w:rsid w:val="009D7286"/>
    <w:rsid w:val="009D75B6"/>
    <w:rsid w:val="009D78A8"/>
    <w:rsid w:val="009E0009"/>
    <w:rsid w:val="009E02DF"/>
    <w:rsid w:val="009E0396"/>
    <w:rsid w:val="009E16A4"/>
    <w:rsid w:val="009E18F7"/>
    <w:rsid w:val="009E2A4B"/>
    <w:rsid w:val="009E2D3D"/>
    <w:rsid w:val="009E3E34"/>
    <w:rsid w:val="009E4190"/>
    <w:rsid w:val="009E43E8"/>
    <w:rsid w:val="009E4E90"/>
    <w:rsid w:val="009E5C1F"/>
    <w:rsid w:val="009E61CC"/>
    <w:rsid w:val="009E62C9"/>
    <w:rsid w:val="009E7206"/>
    <w:rsid w:val="009E7594"/>
    <w:rsid w:val="009E7DD8"/>
    <w:rsid w:val="009E7FDE"/>
    <w:rsid w:val="009F058D"/>
    <w:rsid w:val="009F0626"/>
    <w:rsid w:val="009F0D29"/>
    <w:rsid w:val="009F0DD5"/>
    <w:rsid w:val="009F1165"/>
    <w:rsid w:val="009F1212"/>
    <w:rsid w:val="009F14C3"/>
    <w:rsid w:val="009F1C4D"/>
    <w:rsid w:val="009F1EB7"/>
    <w:rsid w:val="009F2CC6"/>
    <w:rsid w:val="009F33F2"/>
    <w:rsid w:val="009F35D8"/>
    <w:rsid w:val="009F3D23"/>
    <w:rsid w:val="009F435F"/>
    <w:rsid w:val="009F50A5"/>
    <w:rsid w:val="009F5219"/>
    <w:rsid w:val="009F5553"/>
    <w:rsid w:val="009F63AA"/>
    <w:rsid w:val="009F6C61"/>
    <w:rsid w:val="00A0081C"/>
    <w:rsid w:val="00A00F04"/>
    <w:rsid w:val="00A0137D"/>
    <w:rsid w:val="00A0141B"/>
    <w:rsid w:val="00A01D58"/>
    <w:rsid w:val="00A01E13"/>
    <w:rsid w:val="00A02358"/>
    <w:rsid w:val="00A02EE1"/>
    <w:rsid w:val="00A02EFD"/>
    <w:rsid w:val="00A02F11"/>
    <w:rsid w:val="00A0328A"/>
    <w:rsid w:val="00A033EF"/>
    <w:rsid w:val="00A0528C"/>
    <w:rsid w:val="00A05E4D"/>
    <w:rsid w:val="00A05ECA"/>
    <w:rsid w:val="00A06016"/>
    <w:rsid w:val="00A06CF5"/>
    <w:rsid w:val="00A07723"/>
    <w:rsid w:val="00A07DF0"/>
    <w:rsid w:val="00A105CB"/>
    <w:rsid w:val="00A1070E"/>
    <w:rsid w:val="00A1079A"/>
    <w:rsid w:val="00A1103F"/>
    <w:rsid w:val="00A11088"/>
    <w:rsid w:val="00A11D76"/>
    <w:rsid w:val="00A122EF"/>
    <w:rsid w:val="00A13693"/>
    <w:rsid w:val="00A139E7"/>
    <w:rsid w:val="00A13B22"/>
    <w:rsid w:val="00A13BDE"/>
    <w:rsid w:val="00A13C7A"/>
    <w:rsid w:val="00A13DA6"/>
    <w:rsid w:val="00A1464E"/>
    <w:rsid w:val="00A15413"/>
    <w:rsid w:val="00A1591D"/>
    <w:rsid w:val="00A16BA8"/>
    <w:rsid w:val="00A170AF"/>
    <w:rsid w:val="00A202F9"/>
    <w:rsid w:val="00A2062A"/>
    <w:rsid w:val="00A207FD"/>
    <w:rsid w:val="00A209AE"/>
    <w:rsid w:val="00A20F0C"/>
    <w:rsid w:val="00A21D19"/>
    <w:rsid w:val="00A21FF4"/>
    <w:rsid w:val="00A2207D"/>
    <w:rsid w:val="00A220E7"/>
    <w:rsid w:val="00A23D94"/>
    <w:rsid w:val="00A23EBC"/>
    <w:rsid w:val="00A24707"/>
    <w:rsid w:val="00A255CC"/>
    <w:rsid w:val="00A25A78"/>
    <w:rsid w:val="00A25D9A"/>
    <w:rsid w:val="00A27583"/>
    <w:rsid w:val="00A27E2E"/>
    <w:rsid w:val="00A302B0"/>
    <w:rsid w:val="00A3046C"/>
    <w:rsid w:val="00A30E26"/>
    <w:rsid w:val="00A30F25"/>
    <w:rsid w:val="00A326C2"/>
    <w:rsid w:val="00A32DC0"/>
    <w:rsid w:val="00A3508A"/>
    <w:rsid w:val="00A35550"/>
    <w:rsid w:val="00A35C98"/>
    <w:rsid w:val="00A37991"/>
    <w:rsid w:val="00A379AE"/>
    <w:rsid w:val="00A40002"/>
    <w:rsid w:val="00A40DA7"/>
    <w:rsid w:val="00A4120B"/>
    <w:rsid w:val="00A419F1"/>
    <w:rsid w:val="00A41B91"/>
    <w:rsid w:val="00A41DD2"/>
    <w:rsid w:val="00A42778"/>
    <w:rsid w:val="00A43322"/>
    <w:rsid w:val="00A44129"/>
    <w:rsid w:val="00A459FA"/>
    <w:rsid w:val="00A461CF"/>
    <w:rsid w:val="00A46738"/>
    <w:rsid w:val="00A46D87"/>
    <w:rsid w:val="00A50391"/>
    <w:rsid w:val="00A504E6"/>
    <w:rsid w:val="00A50AC0"/>
    <w:rsid w:val="00A50E29"/>
    <w:rsid w:val="00A51431"/>
    <w:rsid w:val="00A519A1"/>
    <w:rsid w:val="00A521C9"/>
    <w:rsid w:val="00A52E6D"/>
    <w:rsid w:val="00A53B2B"/>
    <w:rsid w:val="00A544A0"/>
    <w:rsid w:val="00A549E4"/>
    <w:rsid w:val="00A54A48"/>
    <w:rsid w:val="00A55317"/>
    <w:rsid w:val="00A55A1E"/>
    <w:rsid w:val="00A55C99"/>
    <w:rsid w:val="00A56239"/>
    <w:rsid w:val="00A5651C"/>
    <w:rsid w:val="00A57515"/>
    <w:rsid w:val="00A6031E"/>
    <w:rsid w:val="00A61070"/>
    <w:rsid w:val="00A62E3A"/>
    <w:rsid w:val="00A6390C"/>
    <w:rsid w:val="00A63DFC"/>
    <w:rsid w:val="00A65574"/>
    <w:rsid w:val="00A65F98"/>
    <w:rsid w:val="00A66174"/>
    <w:rsid w:val="00A6653D"/>
    <w:rsid w:val="00A6690C"/>
    <w:rsid w:val="00A67024"/>
    <w:rsid w:val="00A6768D"/>
    <w:rsid w:val="00A677EC"/>
    <w:rsid w:val="00A6795E"/>
    <w:rsid w:val="00A67BE6"/>
    <w:rsid w:val="00A70066"/>
    <w:rsid w:val="00A702AF"/>
    <w:rsid w:val="00A70816"/>
    <w:rsid w:val="00A70820"/>
    <w:rsid w:val="00A710A9"/>
    <w:rsid w:val="00A715BF"/>
    <w:rsid w:val="00A71BB4"/>
    <w:rsid w:val="00A71F57"/>
    <w:rsid w:val="00A72015"/>
    <w:rsid w:val="00A73155"/>
    <w:rsid w:val="00A745C2"/>
    <w:rsid w:val="00A753E1"/>
    <w:rsid w:val="00A75461"/>
    <w:rsid w:val="00A7555B"/>
    <w:rsid w:val="00A76141"/>
    <w:rsid w:val="00A7633D"/>
    <w:rsid w:val="00A77444"/>
    <w:rsid w:val="00A77BBB"/>
    <w:rsid w:val="00A77C92"/>
    <w:rsid w:val="00A80535"/>
    <w:rsid w:val="00A811A1"/>
    <w:rsid w:val="00A81F8F"/>
    <w:rsid w:val="00A8246F"/>
    <w:rsid w:val="00A824E6"/>
    <w:rsid w:val="00A834A2"/>
    <w:rsid w:val="00A83626"/>
    <w:rsid w:val="00A85022"/>
    <w:rsid w:val="00A85193"/>
    <w:rsid w:val="00A8572D"/>
    <w:rsid w:val="00A85E12"/>
    <w:rsid w:val="00A8619D"/>
    <w:rsid w:val="00A86712"/>
    <w:rsid w:val="00A90009"/>
    <w:rsid w:val="00A9032F"/>
    <w:rsid w:val="00A90865"/>
    <w:rsid w:val="00A91EF5"/>
    <w:rsid w:val="00A923DF"/>
    <w:rsid w:val="00A92AF2"/>
    <w:rsid w:val="00A935A4"/>
    <w:rsid w:val="00A93692"/>
    <w:rsid w:val="00A94C4F"/>
    <w:rsid w:val="00A95598"/>
    <w:rsid w:val="00A96015"/>
    <w:rsid w:val="00A96026"/>
    <w:rsid w:val="00A9630B"/>
    <w:rsid w:val="00A9695E"/>
    <w:rsid w:val="00A973A5"/>
    <w:rsid w:val="00A97993"/>
    <w:rsid w:val="00A97FE6"/>
    <w:rsid w:val="00AA10EE"/>
    <w:rsid w:val="00AA138B"/>
    <w:rsid w:val="00AA235F"/>
    <w:rsid w:val="00AA2550"/>
    <w:rsid w:val="00AA2D03"/>
    <w:rsid w:val="00AA2F43"/>
    <w:rsid w:val="00AA310E"/>
    <w:rsid w:val="00AA41B3"/>
    <w:rsid w:val="00AA46DF"/>
    <w:rsid w:val="00AA4AE4"/>
    <w:rsid w:val="00AA5388"/>
    <w:rsid w:val="00AA5576"/>
    <w:rsid w:val="00AA5E90"/>
    <w:rsid w:val="00AA6868"/>
    <w:rsid w:val="00AA6D10"/>
    <w:rsid w:val="00AB00A7"/>
    <w:rsid w:val="00AB056D"/>
    <w:rsid w:val="00AB08BA"/>
    <w:rsid w:val="00AB0D4C"/>
    <w:rsid w:val="00AB1372"/>
    <w:rsid w:val="00AB1E97"/>
    <w:rsid w:val="00AB2293"/>
    <w:rsid w:val="00AB2311"/>
    <w:rsid w:val="00AB2B48"/>
    <w:rsid w:val="00AB2B99"/>
    <w:rsid w:val="00AB320C"/>
    <w:rsid w:val="00AB4981"/>
    <w:rsid w:val="00AB4EF1"/>
    <w:rsid w:val="00AB52FD"/>
    <w:rsid w:val="00AB5EDB"/>
    <w:rsid w:val="00AB64A0"/>
    <w:rsid w:val="00AB6A67"/>
    <w:rsid w:val="00AB6BAA"/>
    <w:rsid w:val="00AB720C"/>
    <w:rsid w:val="00AB7440"/>
    <w:rsid w:val="00AC1266"/>
    <w:rsid w:val="00AC12E2"/>
    <w:rsid w:val="00AC2209"/>
    <w:rsid w:val="00AC350C"/>
    <w:rsid w:val="00AC3B0A"/>
    <w:rsid w:val="00AC3F67"/>
    <w:rsid w:val="00AC4514"/>
    <w:rsid w:val="00AC4548"/>
    <w:rsid w:val="00AC4F66"/>
    <w:rsid w:val="00AC4FB1"/>
    <w:rsid w:val="00AC5484"/>
    <w:rsid w:val="00AC5706"/>
    <w:rsid w:val="00AC58F6"/>
    <w:rsid w:val="00AC5DD9"/>
    <w:rsid w:val="00AC73C4"/>
    <w:rsid w:val="00AD021C"/>
    <w:rsid w:val="00AD0826"/>
    <w:rsid w:val="00AD1274"/>
    <w:rsid w:val="00AD1314"/>
    <w:rsid w:val="00AD1C50"/>
    <w:rsid w:val="00AD1FE3"/>
    <w:rsid w:val="00AD3373"/>
    <w:rsid w:val="00AD350E"/>
    <w:rsid w:val="00AD478E"/>
    <w:rsid w:val="00AD6600"/>
    <w:rsid w:val="00AD66F7"/>
    <w:rsid w:val="00AD7699"/>
    <w:rsid w:val="00AD7C61"/>
    <w:rsid w:val="00AD7E3D"/>
    <w:rsid w:val="00AE0087"/>
    <w:rsid w:val="00AE043D"/>
    <w:rsid w:val="00AE0441"/>
    <w:rsid w:val="00AE0588"/>
    <w:rsid w:val="00AE0697"/>
    <w:rsid w:val="00AE06E9"/>
    <w:rsid w:val="00AE0944"/>
    <w:rsid w:val="00AE0DD8"/>
    <w:rsid w:val="00AE0FC2"/>
    <w:rsid w:val="00AE2779"/>
    <w:rsid w:val="00AE2C98"/>
    <w:rsid w:val="00AE2DBD"/>
    <w:rsid w:val="00AE2DE6"/>
    <w:rsid w:val="00AE3342"/>
    <w:rsid w:val="00AE3926"/>
    <w:rsid w:val="00AE47BD"/>
    <w:rsid w:val="00AE4B16"/>
    <w:rsid w:val="00AE5239"/>
    <w:rsid w:val="00AE5546"/>
    <w:rsid w:val="00AE69E0"/>
    <w:rsid w:val="00AE6B53"/>
    <w:rsid w:val="00AE78C8"/>
    <w:rsid w:val="00AF005C"/>
    <w:rsid w:val="00AF076B"/>
    <w:rsid w:val="00AF1476"/>
    <w:rsid w:val="00AF3854"/>
    <w:rsid w:val="00AF416F"/>
    <w:rsid w:val="00AF469C"/>
    <w:rsid w:val="00AF490F"/>
    <w:rsid w:val="00AF5486"/>
    <w:rsid w:val="00AF7BB5"/>
    <w:rsid w:val="00B01D69"/>
    <w:rsid w:val="00B025F4"/>
    <w:rsid w:val="00B0330B"/>
    <w:rsid w:val="00B034DA"/>
    <w:rsid w:val="00B03EE6"/>
    <w:rsid w:val="00B05CDD"/>
    <w:rsid w:val="00B05EF8"/>
    <w:rsid w:val="00B0618C"/>
    <w:rsid w:val="00B06384"/>
    <w:rsid w:val="00B06631"/>
    <w:rsid w:val="00B10AA9"/>
    <w:rsid w:val="00B11327"/>
    <w:rsid w:val="00B1177D"/>
    <w:rsid w:val="00B11DD3"/>
    <w:rsid w:val="00B125B8"/>
    <w:rsid w:val="00B126E9"/>
    <w:rsid w:val="00B12CF4"/>
    <w:rsid w:val="00B12DD6"/>
    <w:rsid w:val="00B13A8F"/>
    <w:rsid w:val="00B13C46"/>
    <w:rsid w:val="00B13FCF"/>
    <w:rsid w:val="00B14A17"/>
    <w:rsid w:val="00B14C4A"/>
    <w:rsid w:val="00B14EFC"/>
    <w:rsid w:val="00B1533F"/>
    <w:rsid w:val="00B15464"/>
    <w:rsid w:val="00B15A0B"/>
    <w:rsid w:val="00B15C8E"/>
    <w:rsid w:val="00B15EFE"/>
    <w:rsid w:val="00B16DA0"/>
    <w:rsid w:val="00B16DDC"/>
    <w:rsid w:val="00B17222"/>
    <w:rsid w:val="00B17333"/>
    <w:rsid w:val="00B176CF"/>
    <w:rsid w:val="00B17EF7"/>
    <w:rsid w:val="00B204F9"/>
    <w:rsid w:val="00B21038"/>
    <w:rsid w:val="00B215F7"/>
    <w:rsid w:val="00B21DDA"/>
    <w:rsid w:val="00B22134"/>
    <w:rsid w:val="00B22EE0"/>
    <w:rsid w:val="00B23253"/>
    <w:rsid w:val="00B235DA"/>
    <w:rsid w:val="00B240AA"/>
    <w:rsid w:val="00B251C2"/>
    <w:rsid w:val="00B25385"/>
    <w:rsid w:val="00B25C49"/>
    <w:rsid w:val="00B2669A"/>
    <w:rsid w:val="00B26947"/>
    <w:rsid w:val="00B273BE"/>
    <w:rsid w:val="00B278EB"/>
    <w:rsid w:val="00B27A9A"/>
    <w:rsid w:val="00B30F66"/>
    <w:rsid w:val="00B3121C"/>
    <w:rsid w:val="00B3142B"/>
    <w:rsid w:val="00B3186F"/>
    <w:rsid w:val="00B31CC8"/>
    <w:rsid w:val="00B326A6"/>
    <w:rsid w:val="00B32820"/>
    <w:rsid w:val="00B328DA"/>
    <w:rsid w:val="00B3294F"/>
    <w:rsid w:val="00B32991"/>
    <w:rsid w:val="00B32F58"/>
    <w:rsid w:val="00B3314D"/>
    <w:rsid w:val="00B331F3"/>
    <w:rsid w:val="00B33E51"/>
    <w:rsid w:val="00B34127"/>
    <w:rsid w:val="00B349F5"/>
    <w:rsid w:val="00B34CFC"/>
    <w:rsid w:val="00B34CFF"/>
    <w:rsid w:val="00B36215"/>
    <w:rsid w:val="00B36779"/>
    <w:rsid w:val="00B36BBA"/>
    <w:rsid w:val="00B37E66"/>
    <w:rsid w:val="00B40A64"/>
    <w:rsid w:val="00B40D25"/>
    <w:rsid w:val="00B40D53"/>
    <w:rsid w:val="00B41147"/>
    <w:rsid w:val="00B41179"/>
    <w:rsid w:val="00B4140C"/>
    <w:rsid w:val="00B41EBB"/>
    <w:rsid w:val="00B42AD2"/>
    <w:rsid w:val="00B42DEF"/>
    <w:rsid w:val="00B43DFB"/>
    <w:rsid w:val="00B443AD"/>
    <w:rsid w:val="00B44C18"/>
    <w:rsid w:val="00B45612"/>
    <w:rsid w:val="00B45938"/>
    <w:rsid w:val="00B46382"/>
    <w:rsid w:val="00B474DC"/>
    <w:rsid w:val="00B4755F"/>
    <w:rsid w:val="00B47B39"/>
    <w:rsid w:val="00B47D72"/>
    <w:rsid w:val="00B5121E"/>
    <w:rsid w:val="00B51384"/>
    <w:rsid w:val="00B514AD"/>
    <w:rsid w:val="00B51930"/>
    <w:rsid w:val="00B529BE"/>
    <w:rsid w:val="00B52A0A"/>
    <w:rsid w:val="00B52B80"/>
    <w:rsid w:val="00B52E84"/>
    <w:rsid w:val="00B53026"/>
    <w:rsid w:val="00B534F8"/>
    <w:rsid w:val="00B53C0D"/>
    <w:rsid w:val="00B53F96"/>
    <w:rsid w:val="00B54FB0"/>
    <w:rsid w:val="00B5516C"/>
    <w:rsid w:val="00B563BC"/>
    <w:rsid w:val="00B56CF8"/>
    <w:rsid w:val="00B57506"/>
    <w:rsid w:val="00B57AAB"/>
    <w:rsid w:val="00B606CB"/>
    <w:rsid w:val="00B61097"/>
    <w:rsid w:val="00B614C9"/>
    <w:rsid w:val="00B6154B"/>
    <w:rsid w:val="00B61788"/>
    <w:rsid w:val="00B617A5"/>
    <w:rsid w:val="00B61FB5"/>
    <w:rsid w:val="00B62118"/>
    <w:rsid w:val="00B6240E"/>
    <w:rsid w:val="00B62D4B"/>
    <w:rsid w:val="00B636EB"/>
    <w:rsid w:val="00B63713"/>
    <w:rsid w:val="00B6376B"/>
    <w:rsid w:val="00B63925"/>
    <w:rsid w:val="00B6474B"/>
    <w:rsid w:val="00B64C24"/>
    <w:rsid w:val="00B65314"/>
    <w:rsid w:val="00B65C23"/>
    <w:rsid w:val="00B65F0D"/>
    <w:rsid w:val="00B670E5"/>
    <w:rsid w:val="00B702B9"/>
    <w:rsid w:val="00B71601"/>
    <w:rsid w:val="00B7174B"/>
    <w:rsid w:val="00B71942"/>
    <w:rsid w:val="00B71B04"/>
    <w:rsid w:val="00B739B7"/>
    <w:rsid w:val="00B74225"/>
    <w:rsid w:val="00B7580A"/>
    <w:rsid w:val="00B7582F"/>
    <w:rsid w:val="00B759F3"/>
    <w:rsid w:val="00B75ACB"/>
    <w:rsid w:val="00B77B48"/>
    <w:rsid w:val="00B80346"/>
    <w:rsid w:val="00B81528"/>
    <w:rsid w:val="00B8245E"/>
    <w:rsid w:val="00B82644"/>
    <w:rsid w:val="00B82F89"/>
    <w:rsid w:val="00B83209"/>
    <w:rsid w:val="00B832FD"/>
    <w:rsid w:val="00B83414"/>
    <w:rsid w:val="00B8353A"/>
    <w:rsid w:val="00B83A7E"/>
    <w:rsid w:val="00B8516C"/>
    <w:rsid w:val="00B854EF"/>
    <w:rsid w:val="00B856B0"/>
    <w:rsid w:val="00B85AF4"/>
    <w:rsid w:val="00B862D4"/>
    <w:rsid w:val="00B86427"/>
    <w:rsid w:val="00B865BD"/>
    <w:rsid w:val="00B86732"/>
    <w:rsid w:val="00B86D15"/>
    <w:rsid w:val="00B870AE"/>
    <w:rsid w:val="00B874BA"/>
    <w:rsid w:val="00B87529"/>
    <w:rsid w:val="00B8768C"/>
    <w:rsid w:val="00B90375"/>
    <w:rsid w:val="00B90670"/>
    <w:rsid w:val="00B907EB"/>
    <w:rsid w:val="00B90886"/>
    <w:rsid w:val="00B9183E"/>
    <w:rsid w:val="00B92310"/>
    <w:rsid w:val="00B92541"/>
    <w:rsid w:val="00B92B5D"/>
    <w:rsid w:val="00B932C7"/>
    <w:rsid w:val="00B93635"/>
    <w:rsid w:val="00B9387C"/>
    <w:rsid w:val="00B9560E"/>
    <w:rsid w:val="00B95BDA"/>
    <w:rsid w:val="00B95C2A"/>
    <w:rsid w:val="00B9642B"/>
    <w:rsid w:val="00B96A81"/>
    <w:rsid w:val="00B96B7E"/>
    <w:rsid w:val="00B96E50"/>
    <w:rsid w:val="00B97638"/>
    <w:rsid w:val="00B97799"/>
    <w:rsid w:val="00B9789C"/>
    <w:rsid w:val="00B9792F"/>
    <w:rsid w:val="00B97EE7"/>
    <w:rsid w:val="00BA0905"/>
    <w:rsid w:val="00BA18B5"/>
    <w:rsid w:val="00BA229A"/>
    <w:rsid w:val="00BA23B4"/>
    <w:rsid w:val="00BA29A4"/>
    <w:rsid w:val="00BA3149"/>
    <w:rsid w:val="00BA3AF8"/>
    <w:rsid w:val="00BA441A"/>
    <w:rsid w:val="00BA4836"/>
    <w:rsid w:val="00BA4CF9"/>
    <w:rsid w:val="00BA5A4E"/>
    <w:rsid w:val="00BA5A86"/>
    <w:rsid w:val="00BA648F"/>
    <w:rsid w:val="00BA78CC"/>
    <w:rsid w:val="00BA7DDD"/>
    <w:rsid w:val="00BB0738"/>
    <w:rsid w:val="00BB0B5D"/>
    <w:rsid w:val="00BB0E9D"/>
    <w:rsid w:val="00BB21A3"/>
    <w:rsid w:val="00BB2454"/>
    <w:rsid w:val="00BB245A"/>
    <w:rsid w:val="00BB2A34"/>
    <w:rsid w:val="00BB2B78"/>
    <w:rsid w:val="00BB40C8"/>
    <w:rsid w:val="00BB41B7"/>
    <w:rsid w:val="00BB49C9"/>
    <w:rsid w:val="00BB591E"/>
    <w:rsid w:val="00BB5BF7"/>
    <w:rsid w:val="00BB6931"/>
    <w:rsid w:val="00BB7DD6"/>
    <w:rsid w:val="00BC040D"/>
    <w:rsid w:val="00BC5019"/>
    <w:rsid w:val="00BC63F1"/>
    <w:rsid w:val="00BC672F"/>
    <w:rsid w:val="00BC6F39"/>
    <w:rsid w:val="00BC7D50"/>
    <w:rsid w:val="00BD04B1"/>
    <w:rsid w:val="00BD05F9"/>
    <w:rsid w:val="00BD1C72"/>
    <w:rsid w:val="00BD1EF0"/>
    <w:rsid w:val="00BD257B"/>
    <w:rsid w:val="00BD3127"/>
    <w:rsid w:val="00BD3C26"/>
    <w:rsid w:val="00BD457F"/>
    <w:rsid w:val="00BD510D"/>
    <w:rsid w:val="00BD5273"/>
    <w:rsid w:val="00BD63B6"/>
    <w:rsid w:val="00BD69CC"/>
    <w:rsid w:val="00BD6F7D"/>
    <w:rsid w:val="00BD7B2B"/>
    <w:rsid w:val="00BE004B"/>
    <w:rsid w:val="00BE0258"/>
    <w:rsid w:val="00BE064F"/>
    <w:rsid w:val="00BE09DC"/>
    <w:rsid w:val="00BE0DD2"/>
    <w:rsid w:val="00BE11A6"/>
    <w:rsid w:val="00BE1EDF"/>
    <w:rsid w:val="00BE1FA8"/>
    <w:rsid w:val="00BE2184"/>
    <w:rsid w:val="00BE28A1"/>
    <w:rsid w:val="00BE306D"/>
    <w:rsid w:val="00BE3561"/>
    <w:rsid w:val="00BE4190"/>
    <w:rsid w:val="00BE427C"/>
    <w:rsid w:val="00BE4BE0"/>
    <w:rsid w:val="00BE5168"/>
    <w:rsid w:val="00BE5714"/>
    <w:rsid w:val="00BE618C"/>
    <w:rsid w:val="00BE6440"/>
    <w:rsid w:val="00BE7113"/>
    <w:rsid w:val="00BE74F2"/>
    <w:rsid w:val="00BF005B"/>
    <w:rsid w:val="00BF1350"/>
    <w:rsid w:val="00BF2349"/>
    <w:rsid w:val="00BF23B7"/>
    <w:rsid w:val="00BF3ED4"/>
    <w:rsid w:val="00BF4A9C"/>
    <w:rsid w:val="00BF4ED4"/>
    <w:rsid w:val="00BF509A"/>
    <w:rsid w:val="00BF5954"/>
    <w:rsid w:val="00BF59D0"/>
    <w:rsid w:val="00BF5E86"/>
    <w:rsid w:val="00BF5FF8"/>
    <w:rsid w:val="00BF677E"/>
    <w:rsid w:val="00BF73F8"/>
    <w:rsid w:val="00BF77FC"/>
    <w:rsid w:val="00BF7D9B"/>
    <w:rsid w:val="00BF7EB8"/>
    <w:rsid w:val="00C00068"/>
    <w:rsid w:val="00C0048E"/>
    <w:rsid w:val="00C0072A"/>
    <w:rsid w:val="00C011BF"/>
    <w:rsid w:val="00C0126D"/>
    <w:rsid w:val="00C014A0"/>
    <w:rsid w:val="00C01B1A"/>
    <w:rsid w:val="00C0347C"/>
    <w:rsid w:val="00C036B6"/>
    <w:rsid w:val="00C03B18"/>
    <w:rsid w:val="00C03C98"/>
    <w:rsid w:val="00C04685"/>
    <w:rsid w:val="00C04BB5"/>
    <w:rsid w:val="00C04FA4"/>
    <w:rsid w:val="00C069CA"/>
    <w:rsid w:val="00C06DDC"/>
    <w:rsid w:val="00C07108"/>
    <w:rsid w:val="00C07140"/>
    <w:rsid w:val="00C0748D"/>
    <w:rsid w:val="00C07581"/>
    <w:rsid w:val="00C07B33"/>
    <w:rsid w:val="00C10182"/>
    <w:rsid w:val="00C101D3"/>
    <w:rsid w:val="00C10D90"/>
    <w:rsid w:val="00C1162D"/>
    <w:rsid w:val="00C116BB"/>
    <w:rsid w:val="00C119C8"/>
    <w:rsid w:val="00C126FD"/>
    <w:rsid w:val="00C12F5E"/>
    <w:rsid w:val="00C130E2"/>
    <w:rsid w:val="00C13A3F"/>
    <w:rsid w:val="00C13B27"/>
    <w:rsid w:val="00C14A98"/>
    <w:rsid w:val="00C15206"/>
    <w:rsid w:val="00C15A57"/>
    <w:rsid w:val="00C16022"/>
    <w:rsid w:val="00C1665E"/>
    <w:rsid w:val="00C16B7D"/>
    <w:rsid w:val="00C16F40"/>
    <w:rsid w:val="00C1721F"/>
    <w:rsid w:val="00C200CE"/>
    <w:rsid w:val="00C20156"/>
    <w:rsid w:val="00C209FB"/>
    <w:rsid w:val="00C211C6"/>
    <w:rsid w:val="00C213B4"/>
    <w:rsid w:val="00C21532"/>
    <w:rsid w:val="00C22444"/>
    <w:rsid w:val="00C224DD"/>
    <w:rsid w:val="00C2261D"/>
    <w:rsid w:val="00C230F9"/>
    <w:rsid w:val="00C23AF1"/>
    <w:rsid w:val="00C24182"/>
    <w:rsid w:val="00C24774"/>
    <w:rsid w:val="00C24CFE"/>
    <w:rsid w:val="00C26130"/>
    <w:rsid w:val="00C2626D"/>
    <w:rsid w:val="00C27799"/>
    <w:rsid w:val="00C27841"/>
    <w:rsid w:val="00C30224"/>
    <w:rsid w:val="00C3050E"/>
    <w:rsid w:val="00C3093A"/>
    <w:rsid w:val="00C31831"/>
    <w:rsid w:val="00C3243A"/>
    <w:rsid w:val="00C32588"/>
    <w:rsid w:val="00C33EAA"/>
    <w:rsid w:val="00C33ECA"/>
    <w:rsid w:val="00C34590"/>
    <w:rsid w:val="00C34BB4"/>
    <w:rsid w:val="00C34F75"/>
    <w:rsid w:val="00C35D25"/>
    <w:rsid w:val="00C36258"/>
    <w:rsid w:val="00C36A64"/>
    <w:rsid w:val="00C375D8"/>
    <w:rsid w:val="00C377AC"/>
    <w:rsid w:val="00C405C8"/>
    <w:rsid w:val="00C41AE7"/>
    <w:rsid w:val="00C4220D"/>
    <w:rsid w:val="00C426A1"/>
    <w:rsid w:val="00C439D7"/>
    <w:rsid w:val="00C43BE6"/>
    <w:rsid w:val="00C44093"/>
    <w:rsid w:val="00C44B04"/>
    <w:rsid w:val="00C44B25"/>
    <w:rsid w:val="00C4545C"/>
    <w:rsid w:val="00C4598B"/>
    <w:rsid w:val="00C45A94"/>
    <w:rsid w:val="00C45AB2"/>
    <w:rsid w:val="00C466DA"/>
    <w:rsid w:val="00C46912"/>
    <w:rsid w:val="00C46937"/>
    <w:rsid w:val="00C46C57"/>
    <w:rsid w:val="00C476AC"/>
    <w:rsid w:val="00C47AEC"/>
    <w:rsid w:val="00C51630"/>
    <w:rsid w:val="00C517CB"/>
    <w:rsid w:val="00C520EC"/>
    <w:rsid w:val="00C52C5B"/>
    <w:rsid w:val="00C52FF1"/>
    <w:rsid w:val="00C5420F"/>
    <w:rsid w:val="00C54567"/>
    <w:rsid w:val="00C547FE"/>
    <w:rsid w:val="00C54B2B"/>
    <w:rsid w:val="00C54CE2"/>
    <w:rsid w:val="00C5544C"/>
    <w:rsid w:val="00C555BE"/>
    <w:rsid w:val="00C555E4"/>
    <w:rsid w:val="00C55D78"/>
    <w:rsid w:val="00C5644C"/>
    <w:rsid w:val="00C5774B"/>
    <w:rsid w:val="00C57BD1"/>
    <w:rsid w:val="00C57EB3"/>
    <w:rsid w:val="00C60739"/>
    <w:rsid w:val="00C60D07"/>
    <w:rsid w:val="00C6163C"/>
    <w:rsid w:val="00C62628"/>
    <w:rsid w:val="00C626BC"/>
    <w:rsid w:val="00C62B8B"/>
    <w:rsid w:val="00C62EDE"/>
    <w:rsid w:val="00C6303B"/>
    <w:rsid w:val="00C63B52"/>
    <w:rsid w:val="00C63CC0"/>
    <w:rsid w:val="00C64C87"/>
    <w:rsid w:val="00C65D42"/>
    <w:rsid w:val="00C66080"/>
    <w:rsid w:val="00C66199"/>
    <w:rsid w:val="00C66726"/>
    <w:rsid w:val="00C66A4D"/>
    <w:rsid w:val="00C66E6F"/>
    <w:rsid w:val="00C673DA"/>
    <w:rsid w:val="00C6743A"/>
    <w:rsid w:val="00C70172"/>
    <w:rsid w:val="00C71F98"/>
    <w:rsid w:val="00C725B1"/>
    <w:rsid w:val="00C73248"/>
    <w:rsid w:val="00C739AA"/>
    <w:rsid w:val="00C741CA"/>
    <w:rsid w:val="00C74909"/>
    <w:rsid w:val="00C74A10"/>
    <w:rsid w:val="00C74FF5"/>
    <w:rsid w:val="00C7684F"/>
    <w:rsid w:val="00C77A33"/>
    <w:rsid w:val="00C806EF"/>
    <w:rsid w:val="00C80741"/>
    <w:rsid w:val="00C825CA"/>
    <w:rsid w:val="00C8273D"/>
    <w:rsid w:val="00C8292A"/>
    <w:rsid w:val="00C8314E"/>
    <w:rsid w:val="00C83AF0"/>
    <w:rsid w:val="00C83DF2"/>
    <w:rsid w:val="00C83F60"/>
    <w:rsid w:val="00C84CEB"/>
    <w:rsid w:val="00C84D40"/>
    <w:rsid w:val="00C85E06"/>
    <w:rsid w:val="00C87A40"/>
    <w:rsid w:val="00C87D2B"/>
    <w:rsid w:val="00C87D60"/>
    <w:rsid w:val="00C87FD7"/>
    <w:rsid w:val="00C91242"/>
    <w:rsid w:val="00C9169E"/>
    <w:rsid w:val="00C91BE0"/>
    <w:rsid w:val="00C922FA"/>
    <w:rsid w:val="00C926AD"/>
    <w:rsid w:val="00C931F1"/>
    <w:rsid w:val="00C93B34"/>
    <w:rsid w:val="00C941CF"/>
    <w:rsid w:val="00C946F8"/>
    <w:rsid w:val="00C947EC"/>
    <w:rsid w:val="00C95322"/>
    <w:rsid w:val="00C9611A"/>
    <w:rsid w:val="00C966FB"/>
    <w:rsid w:val="00C968A9"/>
    <w:rsid w:val="00C9697A"/>
    <w:rsid w:val="00C97426"/>
    <w:rsid w:val="00C976B2"/>
    <w:rsid w:val="00C97A23"/>
    <w:rsid w:val="00C97B6B"/>
    <w:rsid w:val="00C97DE6"/>
    <w:rsid w:val="00C97FE7"/>
    <w:rsid w:val="00CA01F5"/>
    <w:rsid w:val="00CA0236"/>
    <w:rsid w:val="00CA05E3"/>
    <w:rsid w:val="00CA0A9B"/>
    <w:rsid w:val="00CA102C"/>
    <w:rsid w:val="00CA1451"/>
    <w:rsid w:val="00CA1C4C"/>
    <w:rsid w:val="00CA2721"/>
    <w:rsid w:val="00CA2A34"/>
    <w:rsid w:val="00CA2D14"/>
    <w:rsid w:val="00CA334E"/>
    <w:rsid w:val="00CA33AE"/>
    <w:rsid w:val="00CA382B"/>
    <w:rsid w:val="00CA5225"/>
    <w:rsid w:val="00CA5227"/>
    <w:rsid w:val="00CA599E"/>
    <w:rsid w:val="00CA6447"/>
    <w:rsid w:val="00CA680C"/>
    <w:rsid w:val="00CA709A"/>
    <w:rsid w:val="00CA7148"/>
    <w:rsid w:val="00CA7473"/>
    <w:rsid w:val="00CB0037"/>
    <w:rsid w:val="00CB16DC"/>
    <w:rsid w:val="00CB1982"/>
    <w:rsid w:val="00CB1EDA"/>
    <w:rsid w:val="00CB263E"/>
    <w:rsid w:val="00CB2CD8"/>
    <w:rsid w:val="00CB314D"/>
    <w:rsid w:val="00CB36FD"/>
    <w:rsid w:val="00CB3998"/>
    <w:rsid w:val="00CB41A0"/>
    <w:rsid w:val="00CB4BED"/>
    <w:rsid w:val="00CB5130"/>
    <w:rsid w:val="00CB52EA"/>
    <w:rsid w:val="00CB5ACD"/>
    <w:rsid w:val="00CB5BA3"/>
    <w:rsid w:val="00CB5DCF"/>
    <w:rsid w:val="00CB741A"/>
    <w:rsid w:val="00CB78A9"/>
    <w:rsid w:val="00CC0197"/>
    <w:rsid w:val="00CC0387"/>
    <w:rsid w:val="00CC06BA"/>
    <w:rsid w:val="00CC0DAD"/>
    <w:rsid w:val="00CC0E30"/>
    <w:rsid w:val="00CC114A"/>
    <w:rsid w:val="00CC1961"/>
    <w:rsid w:val="00CC2453"/>
    <w:rsid w:val="00CC282F"/>
    <w:rsid w:val="00CC2E5E"/>
    <w:rsid w:val="00CC3123"/>
    <w:rsid w:val="00CC3E31"/>
    <w:rsid w:val="00CC3F9A"/>
    <w:rsid w:val="00CC4171"/>
    <w:rsid w:val="00CC432D"/>
    <w:rsid w:val="00CC473B"/>
    <w:rsid w:val="00CC4954"/>
    <w:rsid w:val="00CC4D7D"/>
    <w:rsid w:val="00CC60F5"/>
    <w:rsid w:val="00CC63FE"/>
    <w:rsid w:val="00CC68F4"/>
    <w:rsid w:val="00CC787D"/>
    <w:rsid w:val="00CC7BE6"/>
    <w:rsid w:val="00CC7DFA"/>
    <w:rsid w:val="00CD0044"/>
    <w:rsid w:val="00CD05BE"/>
    <w:rsid w:val="00CD06A2"/>
    <w:rsid w:val="00CD0B4F"/>
    <w:rsid w:val="00CD1F8D"/>
    <w:rsid w:val="00CD20CF"/>
    <w:rsid w:val="00CD26CB"/>
    <w:rsid w:val="00CD2B0F"/>
    <w:rsid w:val="00CD2D32"/>
    <w:rsid w:val="00CD2D3E"/>
    <w:rsid w:val="00CD2FE4"/>
    <w:rsid w:val="00CD3041"/>
    <w:rsid w:val="00CD3186"/>
    <w:rsid w:val="00CD3E43"/>
    <w:rsid w:val="00CD526D"/>
    <w:rsid w:val="00CD5533"/>
    <w:rsid w:val="00CD61B0"/>
    <w:rsid w:val="00CD71AE"/>
    <w:rsid w:val="00CD789F"/>
    <w:rsid w:val="00CE19A7"/>
    <w:rsid w:val="00CE1AEA"/>
    <w:rsid w:val="00CE2373"/>
    <w:rsid w:val="00CE24F8"/>
    <w:rsid w:val="00CE54CD"/>
    <w:rsid w:val="00CE554F"/>
    <w:rsid w:val="00CE6578"/>
    <w:rsid w:val="00CE6B9F"/>
    <w:rsid w:val="00CE731C"/>
    <w:rsid w:val="00CE7D31"/>
    <w:rsid w:val="00CF0B39"/>
    <w:rsid w:val="00CF1007"/>
    <w:rsid w:val="00CF2226"/>
    <w:rsid w:val="00CF23D4"/>
    <w:rsid w:val="00CF4057"/>
    <w:rsid w:val="00CF408F"/>
    <w:rsid w:val="00CF426F"/>
    <w:rsid w:val="00CF484D"/>
    <w:rsid w:val="00CF4A26"/>
    <w:rsid w:val="00CF4F9D"/>
    <w:rsid w:val="00CF5B3E"/>
    <w:rsid w:val="00CF626B"/>
    <w:rsid w:val="00CF69D0"/>
    <w:rsid w:val="00CF7172"/>
    <w:rsid w:val="00CF73CF"/>
    <w:rsid w:val="00CF7964"/>
    <w:rsid w:val="00CF7B25"/>
    <w:rsid w:val="00CF7CCE"/>
    <w:rsid w:val="00D00CF4"/>
    <w:rsid w:val="00D0147A"/>
    <w:rsid w:val="00D021F0"/>
    <w:rsid w:val="00D0291D"/>
    <w:rsid w:val="00D03175"/>
    <w:rsid w:val="00D03624"/>
    <w:rsid w:val="00D06247"/>
    <w:rsid w:val="00D0688E"/>
    <w:rsid w:val="00D06CD7"/>
    <w:rsid w:val="00D0711C"/>
    <w:rsid w:val="00D07783"/>
    <w:rsid w:val="00D077A0"/>
    <w:rsid w:val="00D07B36"/>
    <w:rsid w:val="00D07C91"/>
    <w:rsid w:val="00D10496"/>
    <w:rsid w:val="00D106EC"/>
    <w:rsid w:val="00D10F84"/>
    <w:rsid w:val="00D110D0"/>
    <w:rsid w:val="00D12A1D"/>
    <w:rsid w:val="00D1377F"/>
    <w:rsid w:val="00D1442C"/>
    <w:rsid w:val="00D159A5"/>
    <w:rsid w:val="00D16350"/>
    <w:rsid w:val="00D16FDA"/>
    <w:rsid w:val="00D20642"/>
    <w:rsid w:val="00D20DF8"/>
    <w:rsid w:val="00D20E4A"/>
    <w:rsid w:val="00D20EFE"/>
    <w:rsid w:val="00D212D9"/>
    <w:rsid w:val="00D21440"/>
    <w:rsid w:val="00D21637"/>
    <w:rsid w:val="00D216C5"/>
    <w:rsid w:val="00D21F1F"/>
    <w:rsid w:val="00D23493"/>
    <w:rsid w:val="00D2355A"/>
    <w:rsid w:val="00D23F44"/>
    <w:rsid w:val="00D24026"/>
    <w:rsid w:val="00D241BD"/>
    <w:rsid w:val="00D24FAB"/>
    <w:rsid w:val="00D254F9"/>
    <w:rsid w:val="00D25A7A"/>
    <w:rsid w:val="00D267A5"/>
    <w:rsid w:val="00D26E49"/>
    <w:rsid w:val="00D27B5A"/>
    <w:rsid w:val="00D27BCF"/>
    <w:rsid w:val="00D27E88"/>
    <w:rsid w:val="00D30832"/>
    <w:rsid w:val="00D309F7"/>
    <w:rsid w:val="00D327F0"/>
    <w:rsid w:val="00D33A28"/>
    <w:rsid w:val="00D34072"/>
    <w:rsid w:val="00D3447E"/>
    <w:rsid w:val="00D347A5"/>
    <w:rsid w:val="00D3515B"/>
    <w:rsid w:val="00D352C1"/>
    <w:rsid w:val="00D36119"/>
    <w:rsid w:val="00D36147"/>
    <w:rsid w:val="00D363E5"/>
    <w:rsid w:val="00D364AD"/>
    <w:rsid w:val="00D37A3E"/>
    <w:rsid w:val="00D37BCD"/>
    <w:rsid w:val="00D407C6"/>
    <w:rsid w:val="00D410B1"/>
    <w:rsid w:val="00D41311"/>
    <w:rsid w:val="00D41CA1"/>
    <w:rsid w:val="00D41CBA"/>
    <w:rsid w:val="00D41DF9"/>
    <w:rsid w:val="00D423BC"/>
    <w:rsid w:val="00D42444"/>
    <w:rsid w:val="00D42E71"/>
    <w:rsid w:val="00D4431E"/>
    <w:rsid w:val="00D44882"/>
    <w:rsid w:val="00D449C4"/>
    <w:rsid w:val="00D45703"/>
    <w:rsid w:val="00D459B4"/>
    <w:rsid w:val="00D46FF6"/>
    <w:rsid w:val="00D47343"/>
    <w:rsid w:val="00D47371"/>
    <w:rsid w:val="00D473E4"/>
    <w:rsid w:val="00D473E7"/>
    <w:rsid w:val="00D477FA"/>
    <w:rsid w:val="00D50089"/>
    <w:rsid w:val="00D501D9"/>
    <w:rsid w:val="00D502E0"/>
    <w:rsid w:val="00D50A8F"/>
    <w:rsid w:val="00D51714"/>
    <w:rsid w:val="00D52249"/>
    <w:rsid w:val="00D53C05"/>
    <w:rsid w:val="00D54062"/>
    <w:rsid w:val="00D5407C"/>
    <w:rsid w:val="00D552F0"/>
    <w:rsid w:val="00D5538A"/>
    <w:rsid w:val="00D554D0"/>
    <w:rsid w:val="00D565DF"/>
    <w:rsid w:val="00D56623"/>
    <w:rsid w:val="00D570A2"/>
    <w:rsid w:val="00D578D1"/>
    <w:rsid w:val="00D57F21"/>
    <w:rsid w:val="00D60021"/>
    <w:rsid w:val="00D6033C"/>
    <w:rsid w:val="00D60CB7"/>
    <w:rsid w:val="00D61512"/>
    <w:rsid w:val="00D62099"/>
    <w:rsid w:val="00D629C0"/>
    <w:rsid w:val="00D63165"/>
    <w:rsid w:val="00D6345F"/>
    <w:rsid w:val="00D635B8"/>
    <w:rsid w:val="00D637CB"/>
    <w:rsid w:val="00D6441F"/>
    <w:rsid w:val="00D64F91"/>
    <w:rsid w:val="00D656AF"/>
    <w:rsid w:val="00D700E5"/>
    <w:rsid w:val="00D70725"/>
    <w:rsid w:val="00D70739"/>
    <w:rsid w:val="00D70F1A"/>
    <w:rsid w:val="00D70FFF"/>
    <w:rsid w:val="00D71D3B"/>
    <w:rsid w:val="00D7269C"/>
    <w:rsid w:val="00D72E13"/>
    <w:rsid w:val="00D72F19"/>
    <w:rsid w:val="00D73782"/>
    <w:rsid w:val="00D74FF4"/>
    <w:rsid w:val="00D75110"/>
    <w:rsid w:val="00D75593"/>
    <w:rsid w:val="00D75EA5"/>
    <w:rsid w:val="00D763D0"/>
    <w:rsid w:val="00D771BA"/>
    <w:rsid w:val="00D772D2"/>
    <w:rsid w:val="00D8036B"/>
    <w:rsid w:val="00D809EF"/>
    <w:rsid w:val="00D81676"/>
    <w:rsid w:val="00D8167A"/>
    <w:rsid w:val="00D81845"/>
    <w:rsid w:val="00D81A77"/>
    <w:rsid w:val="00D81DFA"/>
    <w:rsid w:val="00D8216B"/>
    <w:rsid w:val="00D82330"/>
    <w:rsid w:val="00D82C5D"/>
    <w:rsid w:val="00D83A0A"/>
    <w:rsid w:val="00D83EB1"/>
    <w:rsid w:val="00D8480E"/>
    <w:rsid w:val="00D84ACE"/>
    <w:rsid w:val="00D84B64"/>
    <w:rsid w:val="00D84BF0"/>
    <w:rsid w:val="00D8523B"/>
    <w:rsid w:val="00D85321"/>
    <w:rsid w:val="00D85378"/>
    <w:rsid w:val="00D85454"/>
    <w:rsid w:val="00D85859"/>
    <w:rsid w:val="00D85AD0"/>
    <w:rsid w:val="00D85B8A"/>
    <w:rsid w:val="00D85F72"/>
    <w:rsid w:val="00D8697C"/>
    <w:rsid w:val="00D86A29"/>
    <w:rsid w:val="00D86B26"/>
    <w:rsid w:val="00D86DB6"/>
    <w:rsid w:val="00D8793A"/>
    <w:rsid w:val="00D87AF9"/>
    <w:rsid w:val="00D87BCF"/>
    <w:rsid w:val="00D90549"/>
    <w:rsid w:val="00D91221"/>
    <w:rsid w:val="00D917F5"/>
    <w:rsid w:val="00D920CE"/>
    <w:rsid w:val="00D929A5"/>
    <w:rsid w:val="00D932BE"/>
    <w:rsid w:val="00D93609"/>
    <w:rsid w:val="00D93C8B"/>
    <w:rsid w:val="00D94C75"/>
    <w:rsid w:val="00D94FD0"/>
    <w:rsid w:val="00D950B2"/>
    <w:rsid w:val="00D95593"/>
    <w:rsid w:val="00D9635B"/>
    <w:rsid w:val="00D96BA7"/>
    <w:rsid w:val="00DA00F7"/>
    <w:rsid w:val="00DA01AC"/>
    <w:rsid w:val="00DA056E"/>
    <w:rsid w:val="00DA0D00"/>
    <w:rsid w:val="00DA0D84"/>
    <w:rsid w:val="00DA14BA"/>
    <w:rsid w:val="00DA1999"/>
    <w:rsid w:val="00DA1A0C"/>
    <w:rsid w:val="00DA1C9B"/>
    <w:rsid w:val="00DA1CE1"/>
    <w:rsid w:val="00DA2582"/>
    <w:rsid w:val="00DA2A25"/>
    <w:rsid w:val="00DA2EC4"/>
    <w:rsid w:val="00DA34D9"/>
    <w:rsid w:val="00DA57BB"/>
    <w:rsid w:val="00DA57EE"/>
    <w:rsid w:val="00DA57F4"/>
    <w:rsid w:val="00DA5A51"/>
    <w:rsid w:val="00DA5C54"/>
    <w:rsid w:val="00DA5F2C"/>
    <w:rsid w:val="00DA6A49"/>
    <w:rsid w:val="00DA727A"/>
    <w:rsid w:val="00DA74A1"/>
    <w:rsid w:val="00DB08E7"/>
    <w:rsid w:val="00DB1180"/>
    <w:rsid w:val="00DB1BD0"/>
    <w:rsid w:val="00DB1C7E"/>
    <w:rsid w:val="00DB2AC3"/>
    <w:rsid w:val="00DB33E3"/>
    <w:rsid w:val="00DB365E"/>
    <w:rsid w:val="00DB41B8"/>
    <w:rsid w:val="00DB4458"/>
    <w:rsid w:val="00DB44B5"/>
    <w:rsid w:val="00DB5CA6"/>
    <w:rsid w:val="00DB5D06"/>
    <w:rsid w:val="00DB7081"/>
    <w:rsid w:val="00DB7964"/>
    <w:rsid w:val="00DC0E07"/>
    <w:rsid w:val="00DC125A"/>
    <w:rsid w:val="00DC14E6"/>
    <w:rsid w:val="00DC1F0E"/>
    <w:rsid w:val="00DC1F38"/>
    <w:rsid w:val="00DC2101"/>
    <w:rsid w:val="00DC3773"/>
    <w:rsid w:val="00DC3AF9"/>
    <w:rsid w:val="00DC492D"/>
    <w:rsid w:val="00DC5F88"/>
    <w:rsid w:val="00DC7CDD"/>
    <w:rsid w:val="00DC7E0E"/>
    <w:rsid w:val="00DD0E0D"/>
    <w:rsid w:val="00DD233D"/>
    <w:rsid w:val="00DD2E3C"/>
    <w:rsid w:val="00DD32CE"/>
    <w:rsid w:val="00DD41F6"/>
    <w:rsid w:val="00DD5BD7"/>
    <w:rsid w:val="00DD5E94"/>
    <w:rsid w:val="00DD67FF"/>
    <w:rsid w:val="00DD6BBE"/>
    <w:rsid w:val="00DD6C54"/>
    <w:rsid w:val="00DD6F96"/>
    <w:rsid w:val="00DD7340"/>
    <w:rsid w:val="00DD75EA"/>
    <w:rsid w:val="00DD7CE1"/>
    <w:rsid w:val="00DE0C7B"/>
    <w:rsid w:val="00DE0D79"/>
    <w:rsid w:val="00DE105F"/>
    <w:rsid w:val="00DE18AA"/>
    <w:rsid w:val="00DE18CF"/>
    <w:rsid w:val="00DE1AF6"/>
    <w:rsid w:val="00DE27FC"/>
    <w:rsid w:val="00DE3329"/>
    <w:rsid w:val="00DE3DD8"/>
    <w:rsid w:val="00DE4AAD"/>
    <w:rsid w:val="00DE4E37"/>
    <w:rsid w:val="00DE53CE"/>
    <w:rsid w:val="00DE5A75"/>
    <w:rsid w:val="00DE6079"/>
    <w:rsid w:val="00DE62F4"/>
    <w:rsid w:val="00DE7858"/>
    <w:rsid w:val="00DE7E3E"/>
    <w:rsid w:val="00DE7F83"/>
    <w:rsid w:val="00DF0A5B"/>
    <w:rsid w:val="00DF0B08"/>
    <w:rsid w:val="00DF0CC7"/>
    <w:rsid w:val="00DF0EA3"/>
    <w:rsid w:val="00DF15ED"/>
    <w:rsid w:val="00DF1F5F"/>
    <w:rsid w:val="00DF2CDB"/>
    <w:rsid w:val="00DF2F78"/>
    <w:rsid w:val="00DF3450"/>
    <w:rsid w:val="00DF3686"/>
    <w:rsid w:val="00DF41F0"/>
    <w:rsid w:val="00DF55C2"/>
    <w:rsid w:val="00DF567B"/>
    <w:rsid w:val="00DF6121"/>
    <w:rsid w:val="00DF6B80"/>
    <w:rsid w:val="00DF77EA"/>
    <w:rsid w:val="00E00168"/>
    <w:rsid w:val="00E00982"/>
    <w:rsid w:val="00E01075"/>
    <w:rsid w:val="00E013C7"/>
    <w:rsid w:val="00E01406"/>
    <w:rsid w:val="00E02095"/>
    <w:rsid w:val="00E029B6"/>
    <w:rsid w:val="00E02A19"/>
    <w:rsid w:val="00E03EF7"/>
    <w:rsid w:val="00E04839"/>
    <w:rsid w:val="00E051EF"/>
    <w:rsid w:val="00E074D5"/>
    <w:rsid w:val="00E10132"/>
    <w:rsid w:val="00E10316"/>
    <w:rsid w:val="00E10704"/>
    <w:rsid w:val="00E10AEB"/>
    <w:rsid w:val="00E10EF3"/>
    <w:rsid w:val="00E10F11"/>
    <w:rsid w:val="00E11EC5"/>
    <w:rsid w:val="00E11F84"/>
    <w:rsid w:val="00E124EF"/>
    <w:rsid w:val="00E129E4"/>
    <w:rsid w:val="00E1329D"/>
    <w:rsid w:val="00E132BC"/>
    <w:rsid w:val="00E14096"/>
    <w:rsid w:val="00E14107"/>
    <w:rsid w:val="00E1476E"/>
    <w:rsid w:val="00E14D6B"/>
    <w:rsid w:val="00E16E0B"/>
    <w:rsid w:val="00E16FEB"/>
    <w:rsid w:val="00E1721F"/>
    <w:rsid w:val="00E17673"/>
    <w:rsid w:val="00E177AA"/>
    <w:rsid w:val="00E179E2"/>
    <w:rsid w:val="00E17D74"/>
    <w:rsid w:val="00E200E2"/>
    <w:rsid w:val="00E20633"/>
    <w:rsid w:val="00E208CB"/>
    <w:rsid w:val="00E20CCD"/>
    <w:rsid w:val="00E216F7"/>
    <w:rsid w:val="00E21B19"/>
    <w:rsid w:val="00E22E81"/>
    <w:rsid w:val="00E23311"/>
    <w:rsid w:val="00E239A0"/>
    <w:rsid w:val="00E2491A"/>
    <w:rsid w:val="00E24D1C"/>
    <w:rsid w:val="00E25487"/>
    <w:rsid w:val="00E25C02"/>
    <w:rsid w:val="00E26342"/>
    <w:rsid w:val="00E263F4"/>
    <w:rsid w:val="00E26975"/>
    <w:rsid w:val="00E271C7"/>
    <w:rsid w:val="00E2768F"/>
    <w:rsid w:val="00E30759"/>
    <w:rsid w:val="00E3087D"/>
    <w:rsid w:val="00E3143E"/>
    <w:rsid w:val="00E31D0C"/>
    <w:rsid w:val="00E32245"/>
    <w:rsid w:val="00E322D8"/>
    <w:rsid w:val="00E325E5"/>
    <w:rsid w:val="00E32EE2"/>
    <w:rsid w:val="00E330AB"/>
    <w:rsid w:val="00E34FD6"/>
    <w:rsid w:val="00E35AF3"/>
    <w:rsid w:val="00E35B23"/>
    <w:rsid w:val="00E36BDD"/>
    <w:rsid w:val="00E37A00"/>
    <w:rsid w:val="00E40767"/>
    <w:rsid w:val="00E40A52"/>
    <w:rsid w:val="00E41386"/>
    <w:rsid w:val="00E42C71"/>
    <w:rsid w:val="00E43298"/>
    <w:rsid w:val="00E43FDA"/>
    <w:rsid w:val="00E440ED"/>
    <w:rsid w:val="00E44631"/>
    <w:rsid w:val="00E44844"/>
    <w:rsid w:val="00E44A09"/>
    <w:rsid w:val="00E44A88"/>
    <w:rsid w:val="00E45988"/>
    <w:rsid w:val="00E45B4D"/>
    <w:rsid w:val="00E46774"/>
    <w:rsid w:val="00E508A6"/>
    <w:rsid w:val="00E51626"/>
    <w:rsid w:val="00E51B35"/>
    <w:rsid w:val="00E5292F"/>
    <w:rsid w:val="00E53220"/>
    <w:rsid w:val="00E5464A"/>
    <w:rsid w:val="00E54B00"/>
    <w:rsid w:val="00E55114"/>
    <w:rsid w:val="00E5544E"/>
    <w:rsid w:val="00E61334"/>
    <w:rsid w:val="00E61BA2"/>
    <w:rsid w:val="00E6256B"/>
    <w:rsid w:val="00E62B7C"/>
    <w:rsid w:val="00E63093"/>
    <w:rsid w:val="00E6320B"/>
    <w:rsid w:val="00E63214"/>
    <w:rsid w:val="00E637A3"/>
    <w:rsid w:val="00E64343"/>
    <w:rsid w:val="00E64BA4"/>
    <w:rsid w:val="00E65A17"/>
    <w:rsid w:val="00E65B6A"/>
    <w:rsid w:val="00E65C02"/>
    <w:rsid w:val="00E668A8"/>
    <w:rsid w:val="00E66D1B"/>
    <w:rsid w:val="00E67F74"/>
    <w:rsid w:val="00E7069E"/>
    <w:rsid w:val="00E7073E"/>
    <w:rsid w:val="00E70790"/>
    <w:rsid w:val="00E7102A"/>
    <w:rsid w:val="00E71935"/>
    <w:rsid w:val="00E724E5"/>
    <w:rsid w:val="00E72607"/>
    <w:rsid w:val="00E72817"/>
    <w:rsid w:val="00E729AC"/>
    <w:rsid w:val="00E72B15"/>
    <w:rsid w:val="00E735DE"/>
    <w:rsid w:val="00E74385"/>
    <w:rsid w:val="00E76295"/>
    <w:rsid w:val="00E764AE"/>
    <w:rsid w:val="00E766A8"/>
    <w:rsid w:val="00E76E93"/>
    <w:rsid w:val="00E774C7"/>
    <w:rsid w:val="00E77D40"/>
    <w:rsid w:val="00E80004"/>
    <w:rsid w:val="00E805A0"/>
    <w:rsid w:val="00E80832"/>
    <w:rsid w:val="00E80C23"/>
    <w:rsid w:val="00E8139E"/>
    <w:rsid w:val="00E814F6"/>
    <w:rsid w:val="00E81CE3"/>
    <w:rsid w:val="00E821A8"/>
    <w:rsid w:val="00E83383"/>
    <w:rsid w:val="00E8394B"/>
    <w:rsid w:val="00E839C7"/>
    <w:rsid w:val="00E83A38"/>
    <w:rsid w:val="00E84273"/>
    <w:rsid w:val="00E84ED5"/>
    <w:rsid w:val="00E85251"/>
    <w:rsid w:val="00E85CDE"/>
    <w:rsid w:val="00E86312"/>
    <w:rsid w:val="00E90497"/>
    <w:rsid w:val="00E90C83"/>
    <w:rsid w:val="00E9197B"/>
    <w:rsid w:val="00E91D05"/>
    <w:rsid w:val="00E92002"/>
    <w:rsid w:val="00E920BF"/>
    <w:rsid w:val="00E9216D"/>
    <w:rsid w:val="00E921CE"/>
    <w:rsid w:val="00E926EA"/>
    <w:rsid w:val="00E92769"/>
    <w:rsid w:val="00E92920"/>
    <w:rsid w:val="00E92C16"/>
    <w:rsid w:val="00E92C42"/>
    <w:rsid w:val="00E92E87"/>
    <w:rsid w:val="00E93AAB"/>
    <w:rsid w:val="00E949A6"/>
    <w:rsid w:val="00E95535"/>
    <w:rsid w:val="00E95C74"/>
    <w:rsid w:val="00E95F2D"/>
    <w:rsid w:val="00E9607C"/>
    <w:rsid w:val="00E96C0A"/>
    <w:rsid w:val="00E97AA3"/>
    <w:rsid w:val="00EA0079"/>
    <w:rsid w:val="00EA0900"/>
    <w:rsid w:val="00EA0A6D"/>
    <w:rsid w:val="00EA0E9A"/>
    <w:rsid w:val="00EA13B4"/>
    <w:rsid w:val="00EA167B"/>
    <w:rsid w:val="00EA168D"/>
    <w:rsid w:val="00EA1AD2"/>
    <w:rsid w:val="00EA1D30"/>
    <w:rsid w:val="00EA204C"/>
    <w:rsid w:val="00EA2E29"/>
    <w:rsid w:val="00EA2FBB"/>
    <w:rsid w:val="00EA32E4"/>
    <w:rsid w:val="00EA364B"/>
    <w:rsid w:val="00EA3652"/>
    <w:rsid w:val="00EA3732"/>
    <w:rsid w:val="00EA39E4"/>
    <w:rsid w:val="00EA3E4B"/>
    <w:rsid w:val="00EA4EB3"/>
    <w:rsid w:val="00EA5200"/>
    <w:rsid w:val="00EA556B"/>
    <w:rsid w:val="00EA734E"/>
    <w:rsid w:val="00EA7F34"/>
    <w:rsid w:val="00EA7F60"/>
    <w:rsid w:val="00EA7F66"/>
    <w:rsid w:val="00EA7F83"/>
    <w:rsid w:val="00EB0483"/>
    <w:rsid w:val="00EB056D"/>
    <w:rsid w:val="00EB0773"/>
    <w:rsid w:val="00EB1D4B"/>
    <w:rsid w:val="00EB1FEE"/>
    <w:rsid w:val="00EB27E1"/>
    <w:rsid w:val="00EB3C65"/>
    <w:rsid w:val="00EB3D89"/>
    <w:rsid w:val="00EB3E7B"/>
    <w:rsid w:val="00EB5DB9"/>
    <w:rsid w:val="00EB66A2"/>
    <w:rsid w:val="00EB6924"/>
    <w:rsid w:val="00EB6E98"/>
    <w:rsid w:val="00EB6F67"/>
    <w:rsid w:val="00EB7106"/>
    <w:rsid w:val="00EB72B2"/>
    <w:rsid w:val="00EB781B"/>
    <w:rsid w:val="00EB7AF6"/>
    <w:rsid w:val="00EB7D75"/>
    <w:rsid w:val="00EB7F1E"/>
    <w:rsid w:val="00EC0019"/>
    <w:rsid w:val="00EC0098"/>
    <w:rsid w:val="00EC165D"/>
    <w:rsid w:val="00EC1E4A"/>
    <w:rsid w:val="00EC2394"/>
    <w:rsid w:val="00EC2AE1"/>
    <w:rsid w:val="00EC2C89"/>
    <w:rsid w:val="00EC343F"/>
    <w:rsid w:val="00EC4657"/>
    <w:rsid w:val="00EC5671"/>
    <w:rsid w:val="00EC5AD5"/>
    <w:rsid w:val="00EC5F14"/>
    <w:rsid w:val="00EC62EC"/>
    <w:rsid w:val="00EC6F0E"/>
    <w:rsid w:val="00EC746E"/>
    <w:rsid w:val="00EC7AF9"/>
    <w:rsid w:val="00ED12F3"/>
    <w:rsid w:val="00ED1A48"/>
    <w:rsid w:val="00ED1AAB"/>
    <w:rsid w:val="00ED256A"/>
    <w:rsid w:val="00ED25F0"/>
    <w:rsid w:val="00ED2951"/>
    <w:rsid w:val="00ED367A"/>
    <w:rsid w:val="00ED3A58"/>
    <w:rsid w:val="00ED3CF0"/>
    <w:rsid w:val="00ED3E20"/>
    <w:rsid w:val="00ED43D6"/>
    <w:rsid w:val="00ED5382"/>
    <w:rsid w:val="00ED53CF"/>
    <w:rsid w:val="00ED59BA"/>
    <w:rsid w:val="00ED67F0"/>
    <w:rsid w:val="00ED6A8F"/>
    <w:rsid w:val="00ED6AD7"/>
    <w:rsid w:val="00ED6B4B"/>
    <w:rsid w:val="00ED6F89"/>
    <w:rsid w:val="00ED7FC4"/>
    <w:rsid w:val="00EE009C"/>
    <w:rsid w:val="00EE0245"/>
    <w:rsid w:val="00EE06EB"/>
    <w:rsid w:val="00EE08E1"/>
    <w:rsid w:val="00EE0A96"/>
    <w:rsid w:val="00EE13D6"/>
    <w:rsid w:val="00EE18A2"/>
    <w:rsid w:val="00EE1963"/>
    <w:rsid w:val="00EE1C2F"/>
    <w:rsid w:val="00EE31BD"/>
    <w:rsid w:val="00EE31F0"/>
    <w:rsid w:val="00EE3545"/>
    <w:rsid w:val="00EE37D7"/>
    <w:rsid w:val="00EE383F"/>
    <w:rsid w:val="00EE3B5F"/>
    <w:rsid w:val="00EE3C50"/>
    <w:rsid w:val="00EE402C"/>
    <w:rsid w:val="00EE40BE"/>
    <w:rsid w:val="00EE40BF"/>
    <w:rsid w:val="00EE4114"/>
    <w:rsid w:val="00EE463F"/>
    <w:rsid w:val="00EE48A0"/>
    <w:rsid w:val="00EE5264"/>
    <w:rsid w:val="00EE5286"/>
    <w:rsid w:val="00EE5334"/>
    <w:rsid w:val="00EE54B0"/>
    <w:rsid w:val="00EE590C"/>
    <w:rsid w:val="00EE5D34"/>
    <w:rsid w:val="00EE5D7A"/>
    <w:rsid w:val="00EE6BBD"/>
    <w:rsid w:val="00EE7645"/>
    <w:rsid w:val="00EE790E"/>
    <w:rsid w:val="00EF0BAB"/>
    <w:rsid w:val="00EF1A6E"/>
    <w:rsid w:val="00EF20BC"/>
    <w:rsid w:val="00EF251F"/>
    <w:rsid w:val="00EF2CF1"/>
    <w:rsid w:val="00EF32BF"/>
    <w:rsid w:val="00EF3347"/>
    <w:rsid w:val="00EF39B0"/>
    <w:rsid w:val="00EF4F28"/>
    <w:rsid w:val="00EF51B4"/>
    <w:rsid w:val="00EF5D38"/>
    <w:rsid w:val="00EF61F0"/>
    <w:rsid w:val="00EF7342"/>
    <w:rsid w:val="00EF7441"/>
    <w:rsid w:val="00F007A0"/>
    <w:rsid w:val="00F00B4B"/>
    <w:rsid w:val="00F01959"/>
    <w:rsid w:val="00F01C98"/>
    <w:rsid w:val="00F0292B"/>
    <w:rsid w:val="00F02F2A"/>
    <w:rsid w:val="00F034E4"/>
    <w:rsid w:val="00F03B52"/>
    <w:rsid w:val="00F040DD"/>
    <w:rsid w:val="00F04E59"/>
    <w:rsid w:val="00F05511"/>
    <w:rsid w:val="00F07B48"/>
    <w:rsid w:val="00F10846"/>
    <w:rsid w:val="00F1085F"/>
    <w:rsid w:val="00F10A3F"/>
    <w:rsid w:val="00F110EC"/>
    <w:rsid w:val="00F117CB"/>
    <w:rsid w:val="00F1210C"/>
    <w:rsid w:val="00F1213A"/>
    <w:rsid w:val="00F12190"/>
    <w:rsid w:val="00F12362"/>
    <w:rsid w:val="00F12B91"/>
    <w:rsid w:val="00F12D0F"/>
    <w:rsid w:val="00F12EEF"/>
    <w:rsid w:val="00F12F13"/>
    <w:rsid w:val="00F12FC7"/>
    <w:rsid w:val="00F13D66"/>
    <w:rsid w:val="00F13D93"/>
    <w:rsid w:val="00F144AE"/>
    <w:rsid w:val="00F14799"/>
    <w:rsid w:val="00F15E89"/>
    <w:rsid w:val="00F15F82"/>
    <w:rsid w:val="00F16C97"/>
    <w:rsid w:val="00F17418"/>
    <w:rsid w:val="00F1793C"/>
    <w:rsid w:val="00F17E5B"/>
    <w:rsid w:val="00F20DB7"/>
    <w:rsid w:val="00F21020"/>
    <w:rsid w:val="00F217B1"/>
    <w:rsid w:val="00F21A65"/>
    <w:rsid w:val="00F21E32"/>
    <w:rsid w:val="00F21FE5"/>
    <w:rsid w:val="00F2219F"/>
    <w:rsid w:val="00F228F9"/>
    <w:rsid w:val="00F239B6"/>
    <w:rsid w:val="00F23AF1"/>
    <w:rsid w:val="00F23B7F"/>
    <w:rsid w:val="00F243BC"/>
    <w:rsid w:val="00F24D35"/>
    <w:rsid w:val="00F24E61"/>
    <w:rsid w:val="00F250CF"/>
    <w:rsid w:val="00F251E4"/>
    <w:rsid w:val="00F25F48"/>
    <w:rsid w:val="00F26664"/>
    <w:rsid w:val="00F26B0C"/>
    <w:rsid w:val="00F26D16"/>
    <w:rsid w:val="00F26EB8"/>
    <w:rsid w:val="00F275AE"/>
    <w:rsid w:val="00F27645"/>
    <w:rsid w:val="00F309AD"/>
    <w:rsid w:val="00F30A76"/>
    <w:rsid w:val="00F30E03"/>
    <w:rsid w:val="00F30F03"/>
    <w:rsid w:val="00F3123F"/>
    <w:rsid w:val="00F31599"/>
    <w:rsid w:val="00F316E6"/>
    <w:rsid w:val="00F31DEA"/>
    <w:rsid w:val="00F323FF"/>
    <w:rsid w:val="00F33933"/>
    <w:rsid w:val="00F348E0"/>
    <w:rsid w:val="00F34CFC"/>
    <w:rsid w:val="00F34FC5"/>
    <w:rsid w:val="00F354F7"/>
    <w:rsid w:val="00F36089"/>
    <w:rsid w:val="00F36DE1"/>
    <w:rsid w:val="00F37CA2"/>
    <w:rsid w:val="00F40382"/>
    <w:rsid w:val="00F41050"/>
    <w:rsid w:val="00F41366"/>
    <w:rsid w:val="00F4205B"/>
    <w:rsid w:val="00F430ED"/>
    <w:rsid w:val="00F439E9"/>
    <w:rsid w:val="00F43F0C"/>
    <w:rsid w:val="00F4440E"/>
    <w:rsid w:val="00F44C36"/>
    <w:rsid w:val="00F452B2"/>
    <w:rsid w:val="00F453B4"/>
    <w:rsid w:val="00F459FA"/>
    <w:rsid w:val="00F45A14"/>
    <w:rsid w:val="00F46061"/>
    <w:rsid w:val="00F4731D"/>
    <w:rsid w:val="00F47A9D"/>
    <w:rsid w:val="00F504C5"/>
    <w:rsid w:val="00F510F7"/>
    <w:rsid w:val="00F514B6"/>
    <w:rsid w:val="00F524BB"/>
    <w:rsid w:val="00F52D16"/>
    <w:rsid w:val="00F535D9"/>
    <w:rsid w:val="00F540F7"/>
    <w:rsid w:val="00F544CA"/>
    <w:rsid w:val="00F54895"/>
    <w:rsid w:val="00F549E9"/>
    <w:rsid w:val="00F561EC"/>
    <w:rsid w:val="00F56275"/>
    <w:rsid w:val="00F5641A"/>
    <w:rsid w:val="00F566E4"/>
    <w:rsid w:val="00F566FB"/>
    <w:rsid w:val="00F57810"/>
    <w:rsid w:val="00F57AFE"/>
    <w:rsid w:val="00F602D0"/>
    <w:rsid w:val="00F60FAE"/>
    <w:rsid w:val="00F6204A"/>
    <w:rsid w:val="00F627EE"/>
    <w:rsid w:val="00F6343B"/>
    <w:rsid w:val="00F636FB"/>
    <w:rsid w:val="00F63B6B"/>
    <w:rsid w:val="00F6417A"/>
    <w:rsid w:val="00F65829"/>
    <w:rsid w:val="00F65F6E"/>
    <w:rsid w:val="00F664AD"/>
    <w:rsid w:val="00F66677"/>
    <w:rsid w:val="00F6770A"/>
    <w:rsid w:val="00F67AEF"/>
    <w:rsid w:val="00F67F7B"/>
    <w:rsid w:val="00F70180"/>
    <w:rsid w:val="00F72B7A"/>
    <w:rsid w:val="00F731C0"/>
    <w:rsid w:val="00F7493C"/>
    <w:rsid w:val="00F75621"/>
    <w:rsid w:val="00F75BC3"/>
    <w:rsid w:val="00F75C62"/>
    <w:rsid w:val="00F75CE6"/>
    <w:rsid w:val="00F75F93"/>
    <w:rsid w:val="00F76787"/>
    <w:rsid w:val="00F80031"/>
    <w:rsid w:val="00F806E8"/>
    <w:rsid w:val="00F80A36"/>
    <w:rsid w:val="00F82198"/>
    <w:rsid w:val="00F825A9"/>
    <w:rsid w:val="00F82620"/>
    <w:rsid w:val="00F8313A"/>
    <w:rsid w:val="00F83A21"/>
    <w:rsid w:val="00F83C25"/>
    <w:rsid w:val="00F84E84"/>
    <w:rsid w:val="00F86967"/>
    <w:rsid w:val="00F87667"/>
    <w:rsid w:val="00F877C8"/>
    <w:rsid w:val="00F87BBB"/>
    <w:rsid w:val="00F87E88"/>
    <w:rsid w:val="00F9071C"/>
    <w:rsid w:val="00F90F4F"/>
    <w:rsid w:val="00F90FF8"/>
    <w:rsid w:val="00F93668"/>
    <w:rsid w:val="00F9375C"/>
    <w:rsid w:val="00F939B8"/>
    <w:rsid w:val="00F93D79"/>
    <w:rsid w:val="00F94132"/>
    <w:rsid w:val="00F9449E"/>
    <w:rsid w:val="00F94CBE"/>
    <w:rsid w:val="00F9506E"/>
    <w:rsid w:val="00F95D8B"/>
    <w:rsid w:val="00F96A23"/>
    <w:rsid w:val="00F96C32"/>
    <w:rsid w:val="00F970E7"/>
    <w:rsid w:val="00F97B79"/>
    <w:rsid w:val="00FA07BC"/>
    <w:rsid w:val="00FA2EA9"/>
    <w:rsid w:val="00FA37C0"/>
    <w:rsid w:val="00FA38A8"/>
    <w:rsid w:val="00FA499A"/>
    <w:rsid w:val="00FA4F3B"/>
    <w:rsid w:val="00FA6099"/>
    <w:rsid w:val="00FA64D1"/>
    <w:rsid w:val="00FA6A3F"/>
    <w:rsid w:val="00FA6CDB"/>
    <w:rsid w:val="00FA793D"/>
    <w:rsid w:val="00FA7C66"/>
    <w:rsid w:val="00FB0ED3"/>
    <w:rsid w:val="00FB120D"/>
    <w:rsid w:val="00FB1785"/>
    <w:rsid w:val="00FB1B08"/>
    <w:rsid w:val="00FB1DF6"/>
    <w:rsid w:val="00FB220B"/>
    <w:rsid w:val="00FB2765"/>
    <w:rsid w:val="00FB2780"/>
    <w:rsid w:val="00FB2BBE"/>
    <w:rsid w:val="00FB2D9E"/>
    <w:rsid w:val="00FB3583"/>
    <w:rsid w:val="00FB3970"/>
    <w:rsid w:val="00FB3C02"/>
    <w:rsid w:val="00FB472F"/>
    <w:rsid w:val="00FB527C"/>
    <w:rsid w:val="00FB5395"/>
    <w:rsid w:val="00FB5DE5"/>
    <w:rsid w:val="00FB6D13"/>
    <w:rsid w:val="00FB7EAE"/>
    <w:rsid w:val="00FC0290"/>
    <w:rsid w:val="00FC02D1"/>
    <w:rsid w:val="00FC12DB"/>
    <w:rsid w:val="00FC1332"/>
    <w:rsid w:val="00FC25BB"/>
    <w:rsid w:val="00FC26AF"/>
    <w:rsid w:val="00FC27A5"/>
    <w:rsid w:val="00FC2B76"/>
    <w:rsid w:val="00FC34AD"/>
    <w:rsid w:val="00FC389F"/>
    <w:rsid w:val="00FC3B10"/>
    <w:rsid w:val="00FC3D43"/>
    <w:rsid w:val="00FC4B3F"/>
    <w:rsid w:val="00FC509B"/>
    <w:rsid w:val="00FC5102"/>
    <w:rsid w:val="00FC567A"/>
    <w:rsid w:val="00FC58A5"/>
    <w:rsid w:val="00FC5A9C"/>
    <w:rsid w:val="00FC620A"/>
    <w:rsid w:val="00FC67ED"/>
    <w:rsid w:val="00FC6C0B"/>
    <w:rsid w:val="00FD01D0"/>
    <w:rsid w:val="00FD0A5E"/>
    <w:rsid w:val="00FD0FAC"/>
    <w:rsid w:val="00FD2270"/>
    <w:rsid w:val="00FD2423"/>
    <w:rsid w:val="00FD325B"/>
    <w:rsid w:val="00FD36D0"/>
    <w:rsid w:val="00FD40B5"/>
    <w:rsid w:val="00FD447D"/>
    <w:rsid w:val="00FD54C2"/>
    <w:rsid w:val="00FD59BB"/>
    <w:rsid w:val="00FD5C0B"/>
    <w:rsid w:val="00FD60DF"/>
    <w:rsid w:val="00FD6C11"/>
    <w:rsid w:val="00FD701F"/>
    <w:rsid w:val="00FD7405"/>
    <w:rsid w:val="00FD781D"/>
    <w:rsid w:val="00FD7D1A"/>
    <w:rsid w:val="00FE0AA4"/>
    <w:rsid w:val="00FE0CBF"/>
    <w:rsid w:val="00FE0E49"/>
    <w:rsid w:val="00FE14FC"/>
    <w:rsid w:val="00FE23D6"/>
    <w:rsid w:val="00FE2790"/>
    <w:rsid w:val="00FE2932"/>
    <w:rsid w:val="00FE2A78"/>
    <w:rsid w:val="00FE2EF3"/>
    <w:rsid w:val="00FE30D7"/>
    <w:rsid w:val="00FE34D6"/>
    <w:rsid w:val="00FE34FA"/>
    <w:rsid w:val="00FE39EF"/>
    <w:rsid w:val="00FE3E94"/>
    <w:rsid w:val="00FE3F57"/>
    <w:rsid w:val="00FE407B"/>
    <w:rsid w:val="00FE44D8"/>
    <w:rsid w:val="00FE4517"/>
    <w:rsid w:val="00FE478D"/>
    <w:rsid w:val="00FE4B2E"/>
    <w:rsid w:val="00FE4B65"/>
    <w:rsid w:val="00FE4FD1"/>
    <w:rsid w:val="00FE50FC"/>
    <w:rsid w:val="00FE5899"/>
    <w:rsid w:val="00FE5F90"/>
    <w:rsid w:val="00FE75FC"/>
    <w:rsid w:val="00FE787A"/>
    <w:rsid w:val="00FE799B"/>
    <w:rsid w:val="00FE7DF2"/>
    <w:rsid w:val="00FF0697"/>
    <w:rsid w:val="00FF07AF"/>
    <w:rsid w:val="00FF0F02"/>
    <w:rsid w:val="00FF27E0"/>
    <w:rsid w:val="00FF28DA"/>
    <w:rsid w:val="00FF325F"/>
    <w:rsid w:val="00FF50EA"/>
    <w:rsid w:val="00FF5402"/>
    <w:rsid w:val="00FF6707"/>
    <w:rsid w:val="00FF6D30"/>
    <w:rsid w:val="00FF705F"/>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6D"/>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9F50A5"/>
    <w:pPr>
      <w:spacing w:after="240"/>
    </w:pPr>
    <w:rPr>
      <w:rFonts w:ascii="Arial" w:hAnsi="Arial"/>
      <w:iCs/>
      <w:color w:val="000000" w:themeColor="text1"/>
      <w:sz w:val="20"/>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 w:type="character" w:styleId="Hyperlink">
    <w:name w:val="Hyperlink"/>
    <w:basedOn w:val="DefaultParagraphFont"/>
    <w:uiPriority w:val="99"/>
    <w:unhideWhenUsed/>
    <w:rsid w:val="00CF0B39"/>
    <w:rPr>
      <w:color w:val="0563C1" w:themeColor="hyperlink"/>
      <w:u w:val="single"/>
    </w:rPr>
  </w:style>
  <w:style w:type="character" w:styleId="FollowedHyperlink">
    <w:name w:val="FollowedHyperlink"/>
    <w:basedOn w:val="DefaultParagraphFont"/>
    <w:uiPriority w:val="99"/>
    <w:semiHidden/>
    <w:unhideWhenUsed/>
    <w:rsid w:val="00EB0773"/>
    <w:rPr>
      <w:color w:val="954F72" w:themeColor="followedHyperlink"/>
      <w:u w:val="single"/>
    </w:rPr>
  </w:style>
  <w:style w:type="character" w:styleId="HTMLTypewriter">
    <w:name w:val="HTML Typewriter"/>
    <w:basedOn w:val="DefaultParagraphFont"/>
    <w:uiPriority w:val="99"/>
    <w:unhideWhenUsed/>
    <w:qFormat/>
    <w:rsid w:val="00260640"/>
    <w:rPr>
      <w:rFonts w:asciiTheme="minorHAnsi" w:hAnsiTheme="minorHAnsi"/>
      <w:sz w:val="24"/>
      <w:szCs w:val="20"/>
    </w:rPr>
  </w:style>
  <w:style w:type="paragraph" w:styleId="DocumentMap">
    <w:name w:val="Document Map"/>
    <w:basedOn w:val="Normal"/>
    <w:link w:val="DocumentMapChar"/>
    <w:uiPriority w:val="99"/>
    <w:semiHidden/>
    <w:unhideWhenUsed/>
    <w:rsid w:val="009A7F46"/>
    <w:rPr>
      <w:rFonts w:ascii="Times New Roman" w:hAnsi="Times New Roman" w:cs="Times New Roman"/>
    </w:rPr>
  </w:style>
  <w:style w:type="character" w:customStyle="1" w:styleId="DocumentMapChar">
    <w:name w:val="Document Map Char"/>
    <w:basedOn w:val="DefaultParagraphFont"/>
    <w:link w:val="DocumentMap"/>
    <w:uiPriority w:val="99"/>
    <w:semiHidden/>
    <w:rsid w:val="009A7F46"/>
    <w:rPr>
      <w:rFonts w:ascii="Times New Roman" w:hAnsi="Times New Roman" w:cs="Times New Roman"/>
    </w:rPr>
  </w:style>
  <w:style w:type="table" w:styleId="TableGrid">
    <w:name w:val="Table Grid"/>
    <w:basedOn w:val="TableNormal"/>
    <w:uiPriority w:val="39"/>
    <w:rsid w:val="00EC4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EC4657"/>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1049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rsid w:val="00B17333"/>
    <w:rPr>
      <w:color w:val="605E5C"/>
      <w:shd w:val="clear" w:color="auto" w:fill="E1DFDD"/>
    </w:rPr>
  </w:style>
  <w:style w:type="paragraph" w:styleId="FootnoteText">
    <w:name w:val="footnote text"/>
    <w:basedOn w:val="Normal"/>
    <w:link w:val="FootnoteTextChar"/>
    <w:uiPriority w:val="99"/>
    <w:semiHidden/>
    <w:unhideWhenUsed/>
    <w:rsid w:val="00AA5576"/>
    <w:rPr>
      <w:sz w:val="20"/>
      <w:szCs w:val="20"/>
    </w:rPr>
  </w:style>
  <w:style w:type="character" w:customStyle="1" w:styleId="FootnoteTextChar">
    <w:name w:val="Footnote Text Char"/>
    <w:basedOn w:val="DefaultParagraphFont"/>
    <w:link w:val="FootnoteText"/>
    <w:uiPriority w:val="99"/>
    <w:semiHidden/>
    <w:rsid w:val="00AA5576"/>
    <w:rPr>
      <w:sz w:val="20"/>
      <w:szCs w:val="20"/>
    </w:rPr>
  </w:style>
  <w:style w:type="character" w:styleId="FootnoteReference">
    <w:name w:val="footnote reference"/>
    <w:basedOn w:val="DefaultParagraphFont"/>
    <w:uiPriority w:val="99"/>
    <w:semiHidden/>
    <w:unhideWhenUsed/>
    <w:rsid w:val="00AA5576"/>
    <w:rPr>
      <w:vertAlign w:val="superscript"/>
    </w:rPr>
  </w:style>
  <w:style w:type="paragraph" w:styleId="Bibliography">
    <w:name w:val="Bibliography"/>
    <w:basedOn w:val="Normal"/>
    <w:next w:val="Normal"/>
    <w:uiPriority w:val="37"/>
    <w:unhideWhenUsed/>
    <w:rsid w:val="00263551"/>
    <w:pPr>
      <w:spacing w:line="480" w:lineRule="auto"/>
      <w:ind w:left="720" w:hanging="720"/>
    </w:pPr>
  </w:style>
  <w:style w:type="character" w:customStyle="1" w:styleId="Heading3Char">
    <w:name w:val="Heading 3 Char"/>
    <w:basedOn w:val="DefaultParagraphFont"/>
    <w:link w:val="Heading3"/>
    <w:uiPriority w:val="9"/>
    <w:semiHidden/>
    <w:rsid w:val="00EB056D"/>
    <w:rPr>
      <w:rFonts w:asciiTheme="majorHAnsi" w:eastAsiaTheme="majorEastAsia" w:hAnsiTheme="majorHAnsi" w:cstheme="majorBidi"/>
      <w:color w:val="1F4D78" w:themeColor="accent1" w:themeShade="7F"/>
    </w:rPr>
  </w:style>
  <w:style w:type="table" w:styleId="GridTable4">
    <w:name w:val="Grid Table 4"/>
    <w:basedOn w:val="TableNormal"/>
    <w:uiPriority w:val="49"/>
    <w:rsid w:val="004D340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unhideWhenUsed/>
    <w:rsid w:val="004B7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4B7835"/>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319">
      <w:bodyDiv w:val="1"/>
      <w:marLeft w:val="0"/>
      <w:marRight w:val="0"/>
      <w:marTop w:val="0"/>
      <w:marBottom w:val="0"/>
      <w:divBdr>
        <w:top w:val="none" w:sz="0" w:space="0" w:color="auto"/>
        <w:left w:val="none" w:sz="0" w:space="0" w:color="auto"/>
        <w:bottom w:val="none" w:sz="0" w:space="0" w:color="auto"/>
        <w:right w:val="none" w:sz="0" w:space="0" w:color="auto"/>
      </w:divBdr>
    </w:div>
    <w:div w:id="340819228">
      <w:bodyDiv w:val="1"/>
      <w:marLeft w:val="0"/>
      <w:marRight w:val="0"/>
      <w:marTop w:val="0"/>
      <w:marBottom w:val="0"/>
      <w:divBdr>
        <w:top w:val="none" w:sz="0" w:space="0" w:color="auto"/>
        <w:left w:val="none" w:sz="0" w:space="0" w:color="auto"/>
        <w:bottom w:val="none" w:sz="0" w:space="0" w:color="auto"/>
        <w:right w:val="none" w:sz="0" w:space="0" w:color="auto"/>
      </w:divBdr>
    </w:div>
    <w:div w:id="359864707">
      <w:bodyDiv w:val="1"/>
      <w:marLeft w:val="0"/>
      <w:marRight w:val="0"/>
      <w:marTop w:val="0"/>
      <w:marBottom w:val="0"/>
      <w:divBdr>
        <w:top w:val="none" w:sz="0" w:space="0" w:color="auto"/>
        <w:left w:val="none" w:sz="0" w:space="0" w:color="auto"/>
        <w:bottom w:val="none" w:sz="0" w:space="0" w:color="auto"/>
        <w:right w:val="none" w:sz="0" w:space="0" w:color="auto"/>
      </w:divBdr>
    </w:div>
    <w:div w:id="446897729">
      <w:bodyDiv w:val="1"/>
      <w:marLeft w:val="0"/>
      <w:marRight w:val="0"/>
      <w:marTop w:val="0"/>
      <w:marBottom w:val="0"/>
      <w:divBdr>
        <w:top w:val="none" w:sz="0" w:space="0" w:color="auto"/>
        <w:left w:val="none" w:sz="0" w:space="0" w:color="auto"/>
        <w:bottom w:val="none" w:sz="0" w:space="0" w:color="auto"/>
        <w:right w:val="none" w:sz="0" w:space="0" w:color="auto"/>
      </w:divBdr>
    </w:div>
    <w:div w:id="446975541">
      <w:bodyDiv w:val="1"/>
      <w:marLeft w:val="0"/>
      <w:marRight w:val="0"/>
      <w:marTop w:val="0"/>
      <w:marBottom w:val="0"/>
      <w:divBdr>
        <w:top w:val="none" w:sz="0" w:space="0" w:color="auto"/>
        <w:left w:val="none" w:sz="0" w:space="0" w:color="auto"/>
        <w:bottom w:val="none" w:sz="0" w:space="0" w:color="auto"/>
        <w:right w:val="none" w:sz="0" w:space="0" w:color="auto"/>
      </w:divBdr>
    </w:div>
    <w:div w:id="517692552">
      <w:bodyDiv w:val="1"/>
      <w:marLeft w:val="0"/>
      <w:marRight w:val="0"/>
      <w:marTop w:val="0"/>
      <w:marBottom w:val="0"/>
      <w:divBdr>
        <w:top w:val="none" w:sz="0" w:space="0" w:color="auto"/>
        <w:left w:val="none" w:sz="0" w:space="0" w:color="auto"/>
        <w:bottom w:val="none" w:sz="0" w:space="0" w:color="auto"/>
        <w:right w:val="none" w:sz="0" w:space="0" w:color="auto"/>
      </w:divBdr>
    </w:div>
    <w:div w:id="629942323">
      <w:bodyDiv w:val="1"/>
      <w:marLeft w:val="0"/>
      <w:marRight w:val="0"/>
      <w:marTop w:val="0"/>
      <w:marBottom w:val="0"/>
      <w:divBdr>
        <w:top w:val="none" w:sz="0" w:space="0" w:color="auto"/>
        <w:left w:val="none" w:sz="0" w:space="0" w:color="auto"/>
        <w:bottom w:val="none" w:sz="0" w:space="0" w:color="auto"/>
        <w:right w:val="none" w:sz="0" w:space="0" w:color="auto"/>
      </w:divBdr>
    </w:div>
    <w:div w:id="758255036">
      <w:bodyDiv w:val="1"/>
      <w:marLeft w:val="0"/>
      <w:marRight w:val="0"/>
      <w:marTop w:val="0"/>
      <w:marBottom w:val="0"/>
      <w:divBdr>
        <w:top w:val="none" w:sz="0" w:space="0" w:color="auto"/>
        <w:left w:val="none" w:sz="0" w:space="0" w:color="auto"/>
        <w:bottom w:val="none" w:sz="0" w:space="0" w:color="auto"/>
        <w:right w:val="none" w:sz="0" w:space="0" w:color="auto"/>
      </w:divBdr>
    </w:div>
    <w:div w:id="770928659">
      <w:bodyDiv w:val="1"/>
      <w:marLeft w:val="0"/>
      <w:marRight w:val="0"/>
      <w:marTop w:val="0"/>
      <w:marBottom w:val="0"/>
      <w:divBdr>
        <w:top w:val="none" w:sz="0" w:space="0" w:color="auto"/>
        <w:left w:val="none" w:sz="0" w:space="0" w:color="auto"/>
        <w:bottom w:val="none" w:sz="0" w:space="0" w:color="auto"/>
        <w:right w:val="none" w:sz="0" w:space="0" w:color="auto"/>
      </w:divBdr>
    </w:div>
    <w:div w:id="901604246">
      <w:bodyDiv w:val="1"/>
      <w:marLeft w:val="0"/>
      <w:marRight w:val="0"/>
      <w:marTop w:val="0"/>
      <w:marBottom w:val="0"/>
      <w:divBdr>
        <w:top w:val="none" w:sz="0" w:space="0" w:color="auto"/>
        <w:left w:val="none" w:sz="0" w:space="0" w:color="auto"/>
        <w:bottom w:val="none" w:sz="0" w:space="0" w:color="auto"/>
        <w:right w:val="none" w:sz="0" w:space="0" w:color="auto"/>
      </w:divBdr>
    </w:div>
    <w:div w:id="934947397">
      <w:bodyDiv w:val="1"/>
      <w:marLeft w:val="0"/>
      <w:marRight w:val="0"/>
      <w:marTop w:val="0"/>
      <w:marBottom w:val="0"/>
      <w:divBdr>
        <w:top w:val="none" w:sz="0" w:space="0" w:color="auto"/>
        <w:left w:val="none" w:sz="0" w:space="0" w:color="auto"/>
        <w:bottom w:val="none" w:sz="0" w:space="0" w:color="auto"/>
        <w:right w:val="none" w:sz="0" w:space="0" w:color="auto"/>
      </w:divBdr>
    </w:div>
    <w:div w:id="982926826">
      <w:bodyDiv w:val="1"/>
      <w:marLeft w:val="0"/>
      <w:marRight w:val="0"/>
      <w:marTop w:val="0"/>
      <w:marBottom w:val="0"/>
      <w:divBdr>
        <w:top w:val="none" w:sz="0" w:space="0" w:color="auto"/>
        <w:left w:val="none" w:sz="0" w:space="0" w:color="auto"/>
        <w:bottom w:val="none" w:sz="0" w:space="0" w:color="auto"/>
        <w:right w:val="none" w:sz="0" w:space="0" w:color="auto"/>
      </w:divBdr>
    </w:div>
    <w:div w:id="1201438286">
      <w:bodyDiv w:val="1"/>
      <w:marLeft w:val="0"/>
      <w:marRight w:val="0"/>
      <w:marTop w:val="0"/>
      <w:marBottom w:val="0"/>
      <w:divBdr>
        <w:top w:val="none" w:sz="0" w:space="0" w:color="auto"/>
        <w:left w:val="none" w:sz="0" w:space="0" w:color="auto"/>
        <w:bottom w:val="none" w:sz="0" w:space="0" w:color="auto"/>
        <w:right w:val="none" w:sz="0" w:space="0" w:color="auto"/>
      </w:divBdr>
    </w:div>
    <w:div w:id="1260144079">
      <w:bodyDiv w:val="1"/>
      <w:marLeft w:val="0"/>
      <w:marRight w:val="0"/>
      <w:marTop w:val="0"/>
      <w:marBottom w:val="0"/>
      <w:divBdr>
        <w:top w:val="none" w:sz="0" w:space="0" w:color="auto"/>
        <w:left w:val="none" w:sz="0" w:space="0" w:color="auto"/>
        <w:bottom w:val="none" w:sz="0" w:space="0" w:color="auto"/>
        <w:right w:val="none" w:sz="0" w:space="0" w:color="auto"/>
      </w:divBdr>
    </w:div>
    <w:div w:id="1260681024">
      <w:bodyDiv w:val="1"/>
      <w:marLeft w:val="0"/>
      <w:marRight w:val="0"/>
      <w:marTop w:val="0"/>
      <w:marBottom w:val="0"/>
      <w:divBdr>
        <w:top w:val="none" w:sz="0" w:space="0" w:color="auto"/>
        <w:left w:val="none" w:sz="0" w:space="0" w:color="auto"/>
        <w:bottom w:val="none" w:sz="0" w:space="0" w:color="auto"/>
        <w:right w:val="none" w:sz="0" w:space="0" w:color="auto"/>
      </w:divBdr>
    </w:div>
    <w:div w:id="1267270437">
      <w:bodyDiv w:val="1"/>
      <w:marLeft w:val="0"/>
      <w:marRight w:val="0"/>
      <w:marTop w:val="0"/>
      <w:marBottom w:val="0"/>
      <w:divBdr>
        <w:top w:val="none" w:sz="0" w:space="0" w:color="auto"/>
        <w:left w:val="none" w:sz="0" w:space="0" w:color="auto"/>
        <w:bottom w:val="none" w:sz="0" w:space="0" w:color="auto"/>
        <w:right w:val="none" w:sz="0" w:space="0" w:color="auto"/>
      </w:divBdr>
    </w:div>
    <w:div w:id="1298998385">
      <w:bodyDiv w:val="1"/>
      <w:marLeft w:val="0"/>
      <w:marRight w:val="0"/>
      <w:marTop w:val="0"/>
      <w:marBottom w:val="0"/>
      <w:divBdr>
        <w:top w:val="none" w:sz="0" w:space="0" w:color="auto"/>
        <w:left w:val="none" w:sz="0" w:space="0" w:color="auto"/>
        <w:bottom w:val="none" w:sz="0" w:space="0" w:color="auto"/>
        <w:right w:val="none" w:sz="0" w:space="0" w:color="auto"/>
      </w:divBdr>
    </w:div>
    <w:div w:id="1340893446">
      <w:bodyDiv w:val="1"/>
      <w:marLeft w:val="0"/>
      <w:marRight w:val="0"/>
      <w:marTop w:val="0"/>
      <w:marBottom w:val="0"/>
      <w:divBdr>
        <w:top w:val="none" w:sz="0" w:space="0" w:color="auto"/>
        <w:left w:val="none" w:sz="0" w:space="0" w:color="auto"/>
        <w:bottom w:val="none" w:sz="0" w:space="0" w:color="auto"/>
        <w:right w:val="none" w:sz="0" w:space="0" w:color="auto"/>
      </w:divBdr>
    </w:div>
    <w:div w:id="1504205322">
      <w:bodyDiv w:val="1"/>
      <w:marLeft w:val="0"/>
      <w:marRight w:val="0"/>
      <w:marTop w:val="0"/>
      <w:marBottom w:val="0"/>
      <w:divBdr>
        <w:top w:val="none" w:sz="0" w:space="0" w:color="auto"/>
        <w:left w:val="none" w:sz="0" w:space="0" w:color="auto"/>
        <w:bottom w:val="none" w:sz="0" w:space="0" w:color="auto"/>
        <w:right w:val="none" w:sz="0" w:space="0" w:color="auto"/>
      </w:divBdr>
    </w:div>
    <w:div w:id="1505238851">
      <w:bodyDiv w:val="1"/>
      <w:marLeft w:val="0"/>
      <w:marRight w:val="0"/>
      <w:marTop w:val="0"/>
      <w:marBottom w:val="0"/>
      <w:divBdr>
        <w:top w:val="none" w:sz="0" w:space="0" w:color="auto"/>
        <w:left w:val="none" w:sz="0" w:space="0" w:color="auto"/>
        <w:bottom w:val="none" w:sz="0" w:space="0" w:color="auto"/>
        <w:right w:val="none" w:sz="0" w:space="0" w:color="auto"/>
      </w:divBdr>
    </w:div>
    <w:div w:id="1577083536">
      <w:bodyDiv w:val="1"/>
      <w:marLeft w:val="0"/>
      <w:marRight w:val="0"/>
      <w:marTop w:val="0"/>
      <w:marBottom w:val="0"/>
      <w:divBdr>
        <w:top w:val="none" w:sz="0" w:space="0" w:color="auto"/>
        <w:left w:val="none" w:sz="0" w:space="0" w:color="auto"/>
        <w:bottom w:val="none" w:sz="0" w:space="0" w:color="auto"/>
        <w:right w:val="none" w:sz="0" w:space="0" w:color="auto"/>
      </w:divBdr>
    </w:div>
    <w:div w:id="1591353592">
      <w:bodyDiv w:val="1"/>
      <w:marLeft w:val="0"/>
      <w:marRight w:val="0"/>
      <w:marTop w:val="0"/>
      <w:marBottom w:val="0"/>
      <w:divBdr>
        <w:top w:val="none" w:sz="0" w:space="0" w:color="auto"/>
        <w:left w:val="none" w:sz="0" w:space="0" w:color="auto"/>
        <w:bottom w:val="none" w:sz="0" w:space="0" w:color="auto"/>
        <w:right w:val="none" w:sz="0" w:space="0" w:color="auto"/>
      </w:divBdr>
    </w:div>
    <w:div w:id="1609118169">
      <w:bodyDiv w:val="1"/>
      <w:marLeft w:val="0"/>
      <w:marRight w:val="0"/>
      <w:marTop w:val="0"/>
      <w:marBottom w:val="0"/>
      <w:divBdr>
        <w:top w:val="none" w:sz="0" w:space="0" w:color="auto"/>
        <w:left w:val="none" w:sz="0" w:space="0" w:color="auto"/>
        <w:bottom w:val="none" w:sz="0" w:space="0" w:color="auto"/>
        <w:right w:val="none" w:sz="0" w:space="0" w:color="auto"/>
      </w:divBdr>
    </w:div>
    <w:div w:id="163120347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936211887">
      <w:bodyDiv w:val="1"/>
      <w:marLeft w:val="0"/>
      <w:marRight w:val="0"/>
      <w:marTop w:val="0"/>
      <w:marBottom w:val="0"/>
      <w:divBdr>
        <w:top w:val="none" w:sz="0" w:space="0" w:color="auto"/>
        <w:left w:val="none" w:sz="0" w:space="0" w:color="auto"/>
        <w:bottom w:val="none" w:sz="0" w:space="0" w:color="auto"/>
        <w:right w:val="none" w:sz="0" w:space="0" w:color="auto"/>
      </w:divBdr>
    </w:div>
    <w:div w:id="1993100578">
      <w:bodyDiv w:val="1"/>
      <w:marLeft w:val="0"/>
      <w:marRight w:val="0"/>
      <w:marTop w:val="0"/>
      <w:marBottom w:val="0"/>
      <w:divBdr>
        <w:top w:val="none" w:sz="0" w:space="0" w:color="auto"/>
        <w:left w:val="none" w:sz="0" w:space="0" w:color="auto"/>
        <w:bottom w:val="none" w:sz="0" w:space="0" w:color="auto"/>
        <w:right w:val="none" w:sz="0" w:space="0" w:color="auto"/>
      </w:divBdr>
    </w:div>
    <w:div w:id="2009360865">
      <w:bodyDiv w:val="1"/>
      <w:marLeft w:val="0"/>
      <w:marRight w:val="0"/>
      <w:marTop w:val="0"/>
      <w:marBottom w:val="0"/>
      <w:divBdr>
        <w:top w:val="none" w:sz="0" w:space="0" w:color="auto"/>
        <w:left w:val="none" w:sz="0" w:space="0" w:color="auto"/>
        <w:bottom w:val="none" w:sz="0" w:space="0" w:color="auto"/>
        <w:right w:val="none" w:sz="0" w:space="0" w:color="auto"/>
      </w:divBdr>
    </w:div>
    <w:div w:id="2045255363">
      <w:bodyDiv w:val="1"/>
      <w:marLeft w:val="0"/>
      <w:marRight w:val="0"/>
      <w:marTop w:val="0"/>
      <w:marBottom w:val="0"/>
      <w:divBdr>
        <w:top w:val="none" w:sz="0" w:space="0" w:color="auto"/>
        <w:left w:val="none" w:sz="0" w:space="0" w:color="auto"/>
        <w:bottom w:val="none" w:sz="0" w:space="0" w:color="auto"/>
        <w:right w:val="none" w:sz="0" w:space="0" w:color="auto"/>
      </w:divBdr>
    </w:div>
    <w:div w:id="2067607722">
      <w:bodyDiv w:val="1"/>
      <w:marLeft w:val="0"/>
      <w:marRight w:val="0"/>
      <w:marTop w:val="0"/>
      <w:marBottom w:val="0"/>
      <w:divBdr>
        <w:top w:val="none" w:sz="0" w:space="0" w:color="auto"/>
        <w:left w:val="none" w:sz="0" w:space="0" w:color="auto"/>
        <w:bottom w:val="none" w:sz="0" w:space="0" w:color="auto"/>
        <w:right w:val="none" w:sz="0" w:space="0" w:color="auto"/>
      </w:divBdr>
    </w:div>
    <w:div w:id="20895698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yperlink" Target="http://flybase.org/blast/"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blast.ncbi.nlm.nih.gov/Blast.cgi" TargetMode="External"/><Relationship Id="rId11" Type="http://schemas.openxmlformats.org/officeDocument/2006/relationships/image" Target="media/image1.png"/><Relationship Id="rId24" Type="http://schemas.openxmlformats.org/officeDocument/2006/relationships/hyperlink" Target="http://gander.wustl.edu/~wilson/dmelgenerecord/index.html"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hyperlink" Target="http://cloud5.galaxyproject.org:8080/apollo/annotator/index" TargetMode="Externa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genomearchitect.org/users-guid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hyperlink" Target="http://genomearchitect.org/users-guide/"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w="28575">
          <a:solidFill>
            <a:schemeClr val="accent6">
              <a:lumMod val="50000"/>
            </a:schemeClr>
          </a:solidFill>
        </a:ln>
      </a:spPr>
      <a:bodyPr rtlCol="0" anchor="ctr"/>
      <a:lstStyle/>
      <a:style>
        <a:lnRef idx="1">
          <a:schemeClr val="accent6"/>
        </a:lnRef>
        <a:fillRef idx="2">
          <a:schemeClr val="accent6"/>
        </a:fillRef>
        <a:effectRef idx="1">
          <a:schemeClr val="accent6"/>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4E1FE44-8D99-DE44-8623-634D93D6B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19</Pages>
  <Words>4134</Words>
  <Characters>23565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Washington University in St. Louis</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852</cp:revision>
  <cp:lastPrinted>2018-06-06T06:20:00Z</cp:lastPrinted>
  <dcterms:created xsi:type="dcterms:W3CDTF">2018-06-05T02:39:00Z</dcterms:created>
  <dcterms:modified xsi:type="dcterms:W3CDTF">2018-07-08T19:35:00Z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id="PP8X5REQ"/&gt;&lt;style id="http://www.zotero.org/styles/g3" hasBibliography="1" bibliographyStyleHasBeenSet="1"/&gt;&lt;prefs&gt;&lt;pref name="fieldType" value="Field"/&gt;&lt;pref name="automaticJournalAbbreviations"</vt:lpwstr>
  </property>
  <property fmtid="{D5CDD505-2E9C-101B-9397-08002B2CF9AE}" pid="3" name="ZOTERO_PREF_2">
    <vt:lpwstr> value="true"/&gt;&lt;/prefs&gt;&lt;/data&gt;</vt:lpwstr>
  </property>
</Properties>
</file>