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A83F41" w14:textId="77777777" w:rsidR="000B7FED" w:rsidRDefault="000B7FED" w:rsidP="00C74FF5">
      <w:pPr>
        <w:pStyle w:val="Title"/>
        <w:rPr>
          <w:sz w:val="40"/>
          <w:szCs w:val="40"/>
        </w:rPr>
      </w:pPr>
      <w:r w:rsidRPr="00C74FF5">
        <w:rPr>
          <w:sz w:val="40"/>
          <w:szCs w:val="40"/>
        </w:rPr>
        <w:t>Customize the Genome Browsers produced by G-OnRamp</w:t>
      </w:r>
    </w:p>
    <w:p w14:paraId="15ACD746" w14:textId="77777777" w:rsidR="00AD021C" w:rsidRDefault="00AD021C" w:rsidP="00AD021C"/>
    <w:p w14:paraId="22CB5474" w14:textId="367265A8" w:rsidR="00AD021C" w:rsidRDefault="00166D00" w:rsidP="00AD021C">
      <w:pPr>
        <w:jc w:val="center"/>
      </w:pPr>
      <w:r>
        <w:t>Yating Liu</w:t>
      </w:r>
    </w:p>
    <w:p w14:paraId="6BF88055" w14:textId="5DB2B060" w:rsidR="00166D00" w:rsidRPr="00AD021C" w:rsidRDefault="00166D00" w:rsidP="00AD021C">
      <w:pPr>
        <w:jc w:val="center"/>
      </w:pPr>
      <w:r>
        <w:t>07/2016</w:t>
      </w:r>
    </w:p>
    <w:p w14:paraId="327E2101" w14:textId="77777777" w:rsidR="00C74FF5" w:rsidRDefault="00C74FF5" w:rsidP="00C74FF5"/>
    <w:p w14:paraId="386B8285" w14:textId="726CFAB7" w:rsidR="00C74FF5" w:rsidRDefault="00C74FF5" w:rsidP="00C74FF5">
      <w:pPr>
        <w:pStyle w:val="Heading1"/>
      </w:pPr>
      <w:r w:rsidRPr="00C74FF5">
        <w:t>1.</w:t>
      </w:r>
      <w:r>
        <w:t xml:space="preserve"> Introduction</w:t>
      </w:r>
    </w:p>
    <w:p w14:paraId="4FC630E6" w14:textId="1D5676D4" w:rsidR="00166D00" w:rsidRDefault="00166D00" w:rsidP="00166D00">
      <w:r>
        <w:t xml:space="preserve">In addition to running the </w:t>
      </w:r>
      <w:r w:rsidR="005A7E8C">
        <w:t xml:space="preserve">G-OnRamp </w:t>
      </w:r>
      <w:r>
        <w:t>workflow with default settings, one of the key features of Galaxy is the ability to modify an existing workflow (</w:t>
      </w:r>
      <w:r w:rsidRPr="00A85EE4">
        <w:rPr>
          <w:i/>
        </w:rPr>
        <w:t>e.g.</w:t>
      </w:r>
      <w:r>
        <w:t>, change tool parameters, add or remove tools)</w:t>
      </w:r>
      <w:r w:rsidR="007471FB">
        <w:t xml:space="preserve"> using the Workflow Canvas</w:t>
      </w:r>
      <w:r>
        <w:t>. This walkthrough will cover topics including how to modify tool parameters, how to add or delete tools</w:t>
      </w:r>
      <w:r w:rsidR="00DF15ED">
        <w:t>,</w:t>
      </w:r>
      <w:r>
        <w:t xml:space="preserve"> and how to add or remove evidence tracks from the Hub Archive Creator.</w:t>
      </w:r>
    </w:p>
    <w:p w14:paraId="6A7C6046" w14:textId="77777777" w:rsidR="00390058" w:rsidRDefault="00390058" w:rsidP="00166D00"/>
    <w:p w14:paraId="2EF21CC0" w14:textId="2D73B346" w:rsidR="00390058" w:rsidRPr="00166D00" w:rsidRDefault="00C36A64" w:rsidP="00A83626">
      <w:r>
        <w:t>Note that t</w:t>
      </w:r>
      <w:r w:rsidR="00390058">
        <w:t>his tutorial assumes that the reader is familiar with</w:t>
      </w:r>
      <w:r w:rsidR="00A83626">
        <w:t xml:space="preserve"> the basic concepts of G-OnRamp</w:t>
      </w:r>
      <w:r w:rsidR="00C3243A">
        <w:t>. It</w:t>
      </w:r>
      <w:r w:rsidR="00A83626">
        <w:t xml:space="preserve"> will </w:t>
      </w:r>
      <w:r w:rsidR="00230594">
        <w:t>modify</w:t>
      </w:r>
      <w:r w:rsidR="00A83626">
        <w:t xml:space="preserve"> the </w:t>
      </w:r>
      <w:r w:rsidR="00C3243A">
        <w:t>“</w:t>
      </w:r>
      <w:r w:rsidR="00887D32">
        <w:t>G-OnRamp:D. biarmipes F element</w:t>
      </w:r>
      <w:r w:rsidR="00C3243A">
        <w:t xml:space="preserve">“ </w:t>
      </w:r>
      <w:r w:rsidR="00A83626">
        <w:t>workflow</w:t>
      </w:r>
      <w:r w:rsidR="00C3243A">
        <w:t xml:space="preserve"> </w:t>
      </w:r>
      <w:r w:rsidR="00A83626">
        <w:t xml:space="preserve">that </w:t>
      </w:r>
      <w:r w:rsidR="00A1079A">
        <w:t xml:space="preserve">we have </w:t>
      </w:r>
      <w:r w:rsidR="00A83626">
        <w:t xml:space="preserve">created in the </w:t>
      </w:r>
      <w:r w:rsidR="008D2F73">
        <w:t>“</w:t>
      </w:r>
      <w:r w:rsidR="00390058" w:rsidRPr="00390058">
        <w:t>Introduction to G-OnRamp Walkthrough</w:t>
      </w:r>
      <w:r w:rsidR="00A83626">
        <w:t>”</w:t>
      </w:r>
      <w:r w:rsidR="00390058">
        <w:t>.</w:t>
      </w:r>
    </w:p>
    <w:p w14:paraId="68756493" w14:textId="59DB27C1" w:rsidR="00C74FF5" w:rsidRDefault="00C74FF5" w:rsidP="00C74FF5">
      <w:pPr>
        <w:pStyle w:val="Heading1"/>
      </w:pPr>
      <w:r>
        <w:t>2. Modify G-OnRamp workflow</w:t>
      </w:r>
    </w:p>
    <w:p w14:paraId="241D3E47" w14:textId="2522206D" w:rsidR="00095B23" w:rsidRDefault="00C0347C" w:rsidP="00C0347C">
      <w:r>
        <w:rPr>
          <w:rStyle w:val="Strong"/>
          <w:b w:val="0"/>
        </w:rPr>
        <w:t xml:space="preserve">Log into your account on the G-OnRamp Galaxy instance. Click on </w:t>
      </w:r>
      <w:r w:rsidR="00095B23" w:rsidRPr="00095B23">
        <w:rPr>
          <w:rStyle w:val="Strong"/>
          <w:b w:val="0"/>
        </w:rPr>
        <w:t>“Workflow” in the menu bar to acce</w:t>
      </w:r>
      <w:r w:rsidR="00095B23">
        <w:rPr>
          <w:rStyle w:val="Strong"/>
          <w:b w:val="0"/>
        </w:rPr>
        <w:t>ss the</w:t>
      </w:r>
      <w:r w:rsidR="00095B23" w:rsidRPr="00095B23">
        <w:rPr>
          <w:rStyle w:val="Strong"/>
          <w:b w:val="0"/>
        </w:rPr>
        <w:t xml:space="preserve"> </w:t>
      </w:r>
      <w:r w:rsidR="00F82620">
        <w:rPr>
          <w:rStyle w:val="Strong"/>
          <w:b w:val="0"/>
        </w:rPr>
        <w:t xml:space="preserve">list of available </w:t>
      </w:r>
      <w:r w:rsidR="00095B23" w:rsidRPr="00095B23">
        <w:rPr>
          <w:rStyle w:val="Strong"/>
          <w:b w:val="0"/>
        </w:rPr>
        <w:t>workflows. Click on the down</w:t>
      </w:r>
      <w:r w:rsidR="00095B23">
        <w:t xml:space="preserve"> arrow </w:t>
      </w:r>
      <w:r w:rsidR="00963DF8">
        <w:t>for the</w:t>
      </w:r>
      <w:r w:rsidR="00095B23">
        <w:t xml:space="preserve"> </w:t>
      </w:r>
      <w:r w:rsidR="0060079B">
        <w:t xml:space="preserve">“G-OnRamp:D. biarmipes F element” </w:t>
      </w:r>
      <w:r w:rsidR="00095B23">
        <w:t>workflow and click on “Edit” to open the Workflow Canvas (</w:t>
      </w:r>
      <w:r w:rsidR="00095B23">
        <w:fldChar w:fldCharType="begin"/>
      </w:r>
      <w:r w:rsidR="00095B23">
        <w:instrText xml:space="preserve"> REF _Ref456266556 \h </w:instrText>
      </w:r>
      <w:r w:rsidR="00095B23">
        <w:fldChar w:fldCharType="separate"/>
      </w:r>
      <w:r w:rsidR="00554CDA">
        <w:t xml:space="preserve">Figure </w:t>
      </w:r>
      <w:r w:rsidR="00554CDA">
        <w:rPr>
          <w:noProof/>
        </w:rPr>
        <w:t>1</w:t>
      </w:r>
      <w:r w:rsidR="00095B23">
        <w:fldChar w:fldCharType="end"/>
      </w:r>
      <w:r w:rsidR="00095B23">
        <w:t xml:space="preserve">). </w:t>
      </w:r>
    </w:p>
    <w:p w14:paraId="35B8AFCB" w14:textId="0F2BA635" w:rsidR="00095B23" w:rsidRDefault="00095B23" w:rsidP="00095B23">
      <w:pPr>
        <w:keepNext/>
      </w:pPr>
      <w:r>
        <w:rPr>
          <w:noProof/>
          <w:lang w:eastAsia="en-US"/>
        </w:rPr>
        <mc:AlternateContent>
          <mc:Choice Requires="wps">
            <w:drawing>
              <wp:anchor distT="0" distB="0" distL="114300" distR="114300" simplePos="0" relativeHeight="251661312" behindDoc="0" locked="0" layoutInCell="1" allowOverlap="1" wp14:anchorId="1893E758" wp14:editId="70CD859B">
                <wp:simplePos x="0" y="0"/>
                <wp:positionH relativeFrom="column">
                  <wp:posOffset>2908299</wp:posOffset>
                </wp:positionH>
                <wp:positionV relativeFrom="paragraph">
                  <wp:posOffset>1757680</wp:posOffset>
                </wp:positionV>
                <wp:extent cx="229235" cy="345440"/>
                <wp:effectExtent l="50800" t="50800" r="24765" b="35560"/>
                <wp:wrapNone/>
                <wp:docPr id="3" name="Straight Arrow Connector 3"/>
                <wp:cNvGraphicFramePr/>
                <a:graphic xmlns:a="http://schemas.openxmlformats.org/drawingml/2006/main">
                  <a:graphicData uri="http://schemas.microsoft.com/office/word/2010/wordprocessingShape">
                    <wps:wsp>
                      <wps:cNvCnPr/>
                      <wps:spPr>
                        <a:xfrm flipH="1" flipV="1">
                          <a:off x="0" y="0"/>
                          <a:ext cx="229235" cy="3454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BA10BC5" id="_x0000_t32" coordsize="21600,21600" o:spt="32" o:oned="t" path="m0,0l21600,21600e" filled="f">
                <v:path arrowok="t" fillok="f" o:connecttype="none"/>
                <o:lock v:ext="edit" shapetype="t"/>
              </v:shapetype>
              <v:shape id="Straight Arrow Connector 3" o:spid="_x0000_s1026" type="#_x0000_t32" style="position:absolute;margin-left:229pt;margin-top:138.4pt;width:18.05pt;height:27.2pt;flip:x 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659264" behindDoc="0" locked="0" layoutInCell="1" allowOverlap="1" wp14:anchorId="0417C8A4" wp14:editId="4BF3AB31">
                <wp:simplePos x="0" y="0"/>
                <wp:positionH relativeFrom="column">
                  <wp:posOffset>5652135</wp:posOffset>
                </wp:positionH>
                <wp:positionV relativeFrom="paragraph">
                  <wp:posOffset>274320</wp:posOffset>
                </wp:positionV>
                <wp:extent cx="114300" cy="342900"/>
                <wp:effectExtent l="76200" t="50800" r="63500" b="12700"/>
                <wp:wrapNone/>
                <wp:docPr id="2" name="Straight Arrow Connector 2"/>
                <wp:cNvGraphicFramePr/>
                <a:graphic xmlns:a="http://schemas.openxmlformats.org/drawingml/2006/main">
                  <a:graphicData uri="http://schemas.microsoft.com/office/word/2010/wordprocessingShape">
                    <wps:wsp>
                      <wps:cNvCnPr/>
                      <wps:spPr>
                        <a:xfrm flipH="1" flipV="1">
                          <a:off x="0" y="0"/>
                          <a:ext cx="114300" cy="3429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FD9894" id="Straight Arrow Connector 2" o:spid="_x0000_s1026" type="#_x0000_t32" style="position:absolute;margin-left:445.05pt;margin-top:21.6pt;width:9pt;height:27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" strokecolor="red" strokeweight="3.5pt">
                <v:stroke endarrow="block" joinstyle="miter"/>
              </v:shape>
            </w:pict>
          </mc:Fallback>
        </mc:AlternateContent>
      </w:r>
      <w:r>
        <w:rPr>
          <w:noProof/>
          <w:lang w:eastAsia="en-US"/>
        </w:rPr>
        <w:drawing>
          <wp:inline distT="0" distB="0" distL="0" distR="0" wp14:anchorId="7F4AAAEE" wp14:editId="151A507D">
            <wp:extent cx="5943600" cy="2381250"/>
            <wp:effectExtent l="25400" t="25400" r="25400" b="31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7-14 at 1.28.09 P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2381250"/>
                    </a:xfrm>
                    <a:prstGeom prst="rect">
                      <a:avLst/>
                    </a:prstGeom>
                    <a:ln w="12700">
                      <a:solidFill>
                        <a:schemeClr val="tx1"/>
                      </a:solidFill>
                    </a:ln>
                  </pic:spPr>
                </pic:pic>
              </a:graphicData>
            </a:graphic>
          </wp:inline>
        </w:drawing>
      </w:r>
    </w:p>
    <w:p w14:paraId="2D501C5E" w14:textId="7E3FEB29" w:rsidR="00095B23" w:rsidRDefault="00095B23" w:rsidP="00095B23">
      <w:pPr>
        <w:pStyle w:val="Caption"/>
      </w:pPr>
      <w:bookmarkStart w:id="0" w:name="_Ref456266556"/>
      <w:r>
        <w:t xml:space="preserve">Figure </w:t>
      </w:r>
      <w:r w:rsidR="00670767">
        <w:fldChar w:fldCharType="begin"/>
      </w:r>
      <w:r w:rsidR="00670767">
        <w:instrText xml:space="preserve"> SEQ Figure \* ARABIC </w:instrText>
      </w:r>
      <w:r w:rsidR="00670767">
        <w:fldChar w:fldCharType="separate"/>
      </w:r>
      <w:r w:rsidR="00554CDA">
        <w:rPr>
          <w:noProof/>
        </w:rPr>
        <w:t>1</w:t>
      </w:r>
      <w:r w:rsidR="00670767">
        <w:rPr>
          <w:noProof/>
        </w:rPr>
        <w:fldChar w:fldCharType="end"/>
      </w:r>
      <w:bookmarkEnd w:id="0"/>
      <w:r>
        <w:t xml:space="preserve">: Click on "Edit" to open </w:t>
      </w:r>
      <w:r w:rsidR="00F26D16">
        <w:t xml:space="preserve">the </w:t>
      </w:r>
      <w:r>
        <w:t>Workflow Canvas</w:t>
      </w:r>
    </w:p>
    <w:p w14:paraId="671E2B10" w14:textId="37DF92A2" w:rsidR="004430F2" w:rsidRPr="004430F2" w:rsidRDefault="004430F2" w:rsidP="004430F2">
      <w:pPr>
        <w:pStyle w:val="Heading2"/>
      </w:pPr>
      <w:r>
        <w:t xml:space="preserve">2.1 </w:t>
      </w:r>
      <w:r w:rsidRPr="004430F2">
        <w:t>Big picture</w:t>
      </w:r>
    </w:p>
    <w:p w14:paraId="48286802" w14:textId="2942B4EA" w:rsidR="004430F2" w:rsidRDefault="004430F2" w:rsidP="004430F2">
      <w:r>
        <w:t xml:space="preserve">The entire workflow is shown in </w:t>
      </w:r>
      <w:r>
        <w:fldChar w:fldCharType="begin"/>
      </w:r>
      <w:r>
        <w:instrText xml:space="preserve"> REF _Ref456266755 \h </w:instrText>
      </w:r>
      <w:r>
        <w:fldChar w:fldCharType="separate"/>
      </w:r>
      <w:r w:rsidR="00554CDA">
        <w:t xml:space="preserve">Figure </w:t>
      </w:r>
      <w:r w:rsidR="00554CDA">
        <w:rPr>
          <w:noProof/>
        </w:rPr>
        <w:t>2</w:t>
      </w:r>
      <w:r>
        <w:fldChar w:fldCharType="end"/>
      </w:r>
      <w:r>
        <w:t>. Each box represents a tool. The “&gt;” symbol on the left side of the box denotes an input dataset for the tool. The “&gt;” symbol on the right side of the box denotes the output dataset produced by the tool. A tool could have multiple input datasets (</w:t>
      </w:r>
      <w:r w:rsidRPr="00044FC4">
        <w:rPr>
          <w:i/>
        </w:rPr>
        <w:t>e.g.</w:t>
      </w:r>
      <w:r>
        <w:t>, HISAT) and output datasets (</w:t>
      </w:r>
      <w:r w:rsidRPr="00020357">
        <w:rPr>
          <w:i/>
        </w:rPr>
        <w:t>e.g.</w:t>
      </w:r>
      <w:r>
        <w:t xml:space="preserve">, Augustus). The “noodles” between the tools </w:t>
      </w:r>
      <w:r w:rsidR="00377D4D">
        <w:t xml:space="preserve">correspond to </w:t>
      </w:r>
      <w:r>
        <w:t xml:space="preserve">how data are processed by the different tools within the workflow. Each noodle shows how the output dataset from one tool is used as the input dataset for another tool. </w:t>
      </w:r>
    </w:p>
    <w:p w14:paraId="2162AC18" w14:textId="538CFFC5" w:rsidR="004430F2" w:rsidRDefault="00C16F40" w:rsidP="004430F2">
      <w:pPr>
        <w:keepNext/>
      </w:pPr>
      <w:r>
        <w:rPr>
          <w:noProof/>
          <w:lang w:eastAsia="en-US"/>
        </w:rPr>
        <w:lastRenderedPageBreak/>
        <w:drawing>
          <wp:inline distT="0" distB="0" distL="0" distR="0" wp14:anchorId="0CF33B69" wp14:editId="36B60FCD">
            <wp:extent cx="5943600" cy="3688715"/>
            <wp:effectExtent l="25400" t="25400" r="25400"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6-07-14 at 2.05.10 P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688715"/>
                    </a:xfrm>
                    <a:prstGeom prst="rect">
                      <a:avLst/>
                    </a:prstGeom>
                    <a:ln w="12700">
                      <a:solidFill>
                        <a:schemeClr val="tx1"/>
                      </a:solidFill>
                    </a:ln>
                  </pic:spPr>
                </pic:pic>
              </a:graphicData>
            </a:graphic>
          </wp:inline>
        </w:drawing>
      </w:r>
    </w:p>
    <w:p w14:paraId="53ECA0BF" w14:textId="22D9BD79" w:rsidR="004430F2" w:rsidRDefault="004430F2" w:rsidP="004430F2">
      <w:pPr>
        <w:pStyle w:val="Caption"/>
      </w:pPr>
      <w:bookmarkStart w:id="1" w:name="_Ref456266755"/>
      <w:r>
        <w:t xml:space="preserve">Figure </w:t>
      </w:r>
      <w:r w:rsidR="00670767">
        <w:fldChar w:fldCharType="begin"/>
      </w:r>
      <w:r w:rsidR="00670767">
        <w:instrText xml:space="preserve"> SEQ Figure \* ARABIC </w:instrText>
      </w:r>
      <w:r w:rsidR="00670767">
        <w:fldChar w:fldCharType="separate"/>
      </w:r>
      <w:r w:rsidR="00554CDA">
        <w:rPr>
          <w:noProof/>
        </w:rPr>
        <w:t>2</w:t>
      </w:r>
      <w:r w:rsidR="00670767">
        <w:rPr>
          <w:noProof/>
        </w:rPr>
        <w:fldChar w:fldCharType="end"/>
      </w:r>
      <w:bookmarkEnd w:id="1"/>
      <w:r>
        <w:t>: The entire G-OnRamp workflow shown in the Workflow Canvas</w:t>
      </w:r>
    </w:p>
    <w:p w14:paraId="28407442" w14:textId="7F233B23" w:rsidR="001A6CE3" w:rsidRDefault="001A6CE3" w:rsidP="001A6CE3">
      <w:r>
        <w:fldChar w:fldCharType="begin"/>
      </w:r>
      <w:r>
        <w:instrText xml:space="preserve"> REF _Ref456266855 \h </w:instrText>
      </w:r>
      <w:r>
        <w:fldChar w:fldCharType="separate"/>
      </w:r>
      <w:r w:rsidR="00554CDA">
        <w:t xml:space="preserve">Figure </w:t>
      </w:r>
      <w:r w:rsidR="00554CDA">
        <w:rPr>
          <w:noProof/>
        </w:rPr>
        <w:t>3</w:t>
      </w:r>
      <w:r>
        <w:fldChar w:fldCharType="end"/>
      </w:r>
      <w:r>
        <w:t xml:space="preserve"> shows the connection between the “Input dataset” and the Augustus gene predictor. The output from the “</w:t>
      </w:r>
      <w:r w:rsidR="00625C53">
        <w:t>I</w:t>
      </w:r>
      <w:r>
        <w:t xml:space="preserve">nput dataset” is used as </w:t>
      </w:r>
      <w:r w:rsidR="003B684F">
        <w:t>“</w:t>
      </w:r>
      <w:r>
        <w:t>Genome Sequence</w:t>
      </w:r>
      <w:r w:rsidR="003B684F">
        <w:t>”</w:t>
      </w:r>
      <w:r>
        <w:t xml:space="preserve"> input for Augustus.</w:t>
      </w:r>
    </w:p>
    <w:p w14:paraId="76E9CDD0" w14:textId="77AEBDCC" w:rsidR="001A6CE3" w:rsidRDefault="001A6CE3" w:rsidP="001A6CE3">
      <w:pPr>
        <w:keepNext/>
      </w:pPr>
      <w:r>
        <w:rPr>
          <w:noProof/>
          <w:lang w:eastAsia="en-US"/>
        </w:rPr>
        <w:drawing>
          <wp:inline distT="0" distB="0" distL="0" distR="0" wp14:anchorId="09B22465" wp14:editId="6B26C255">
            <wp:extent cx="5295900" cy="3352800"/>
            <wp:effectExtent l="25400" t="25400" r="3810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7-12 at 8.17.16 PM.png"/>
                    <pic:cNvPicPr/>
                  </pic:nvPicPr>
                  <pic:blipFill>
                    <a:blip r:embed="rId9">
                      <a:extLst>
                        <a:ext uri="{28A0092B-C50C-407E-A947-70E740481C1C}">
                          <a14:useLocalDpi xmlns:a14="http://schemas.microsoft.com/office/drawing/2010/main" val="0"/>
                        </a:ext>
                      </a:extLst>
                    </a:blip>
                    <a:stretch>
                      <a:fillRect/>
                    </a:stretch>
                  </pic:blipFill>
                  <pic:spPr>
                    <a:xfrm>
                      <a:off x="0" y="0"/>
                      <a:ext cx="5295900" cy="3352800"/>
                    </a:xfrm>
                    <a:prstGeom prst="rect">
                      <a:avLst/>
                    </a:prstGeom>
                    <a:ln w="12700">
                      <a:solidFill>
                        <a:schemeClr val="tx1"/>
                      </a:solidFill>
                    </a:ln>
                  </pic:spPr>
                </pic:pic>
              </a:graphicData>
            </a:graphic>
          </wp:inline>
        </w:drawing>
      </w:r>
    </w:p>
    <w:p w14:paraId="0BB0E3A6" w14:textId="26AFA11D" w:rsidR="001A6CE3" w:rsidRPr="001A6CE3" w:rsidRDefault="001A6CE3" w:rsidP="001A6CE3">
      <w:pPr>
        <w:pStyle w:val="Caption"/>
      </w:pPr>
      <w:bookmarkStart w:id="2" w:name="_Ref456266855"/>
      <w:r>
        <w:t xml:space="preserve">Figure </w:t>
      </w:r>
      <w:r w:rsidR="00670767">
        <w:fldChar w:fldCharType="begin"/>
      </w:r>
      <w:r w:rsidR="00670767">
        <w:instrText xml:space="preserve"> SEQ Figure \* ARABIC </w:instrText>
      </w:r>
      <w:r w:rsidR="00670767">
        <w:fldChar w:fldCharType="separate"/>
      </w:r>
      <w:r w:rsidR="00554CDA">
        <w:rPr>
          <w:noProof/>
        </w:rPr>
        <w:t>3</w:t>
      </w:r>
      <w:r w:rsidR="00670767">
        <w:rPr>
          <w:noProof/>
        </w:rPr>
        <w:fldChar w:fldCharType="end"/>
      </w:r>
      <w:bookmarkEnd w:id="2"/>
      <w:r>
        <w:t xml:space="preserve">: </w:t>
      </w:r>
      <w:r w:rsidRPr="009D4987">
        <w:t xml:space="preserve">Connection between the “Input dataset” tool and </w:t>
      </w:r>
      <w:r w:rsidR="005D1848">
        <w:t xml:space="preserve">the </w:t>
      </w:r>
      <w:r w:rsidRPr="009D4987">
        <w:t>Augustus</w:t>
      </w:r>
      <w:r w:rsidR="005D1848">
        <w:t xml:space="preserve"> tool</w:t>
      </w:r>
    </w:p>
    <w:p w14:paraId="08702FAA" w14:textId="4BC20522" w:rsidR="00C74FF5" w:rsidRDefault="004430F2" w:rsidP="00C74FF5">
      <w:pPr>
        <w:pStyle w:val="Heading2"/>
      </w:pPr>
      <w:r>
        <w:t>2.2</w:t>
      </w:r>
      <w:r w:rsidR="00C74FF5">
        <w:t xml:space="preserve"> Modify tool parameters</w:t>
      </w:r>
    </w:p>
    <w:p w14:paraId="60A7F667" w14:textId="584518B8" w:rsidR="009A6E2D" w:rsidRDefault="00E16FEB" w:rsidP="009A6E2D">
      <w:r>
        <w:t>You can c</w:t>
      </w:r>
      <w:r w:rsidR="009A6E2D">
        <w:t>lick on each tool in the Workflow Canvas to learn more about the tool (i.e. what it does and how to use it). You can use the “Details” panel on the right to examine and change the parameter settings for each tool (</w:t>
      </w:r>
      <w:r w:rsidR="009A6E2D">
        <w:fldChar w:fldCharType="begin"/>
      </w:r>
      <w:r w:rsidR="009A6E2D">
        <w:instrText xml:space="preserve"> REF _Ref456267113 \h </w:instrText>
      </w:r>
      <w:r w:rsidR="009A6E2D">
        <w:fldChar w:fldCharType="separate"/>
      </w:r>
      <w:r w:rsidR="00554CDA">
        <w:t xml:space="preserve">Figure </w:t>
      </w:r>
      <w:r w:rsidR="00554CDA">
        <w:rPr>
          <w:noProof/>
        </w:rPr>
        <w:t>4</w:t>
      </w:r>
      <w:r w:rsidR="009A6E2D">
        <w:fldChar w:fldCharType="end"/>
      </w:r>
      <w:r w:rsidR="009A6E2D">
        <w:t>). If the analysis workflow was originally derived from a History, then the settings of each tool within the workflow will reflect the parameters used in that analysis. Galaxy will use default parameters when you add a tool to the Workflow Canvas.</w:t>
      </w:r>
    </w:p>
    <w:p w14:paraId="0CF5F820" w14:textId="674F08F0" w:rsidR="009A6E2D" w:rsidRDefault="00390F67" w:rsidP="009A6E2D">
      <w:pPr>
        <w:keepNext/>
      </w:pPr>
      <w:r>
        <w:rPr>
          <w:noProof/>
          <w:lang w:eastAsia="en-US"/>
        </w:rPr>
        <mc:AlternateContent>
          <mc:Choice Requires="wps">
            <w:drawing>
              <wp:anchor distT="0" distB="0" distL="114300" distR="114300" simplePos="0" relativeHeight="251698176" behindDoc="0" locked="0" layoutInCell="1" allowOverlap="1" wp14:anchorId="043352D1" wp14:editId="6F731870">
                <wp:simplePos x="0" y="0"/>
                <wp:positionH relativeFrom="column">
                  <wp:posOffset>608965</wp:posOffset>
                </wp:positionH>
                <wp:positionV relativeFrom="paragraph">
                  <wp:posOffset>1474470</wp:posOffset>
                </wp:positionV>
                <wp:extent cx="343535" cy="111760"/>
                <wp:effectExtent l="50800" t="50800" r="12065" b="91440"/>
                <wp:wrapNone/>
                <wp:docPr id="42" name="Straight Arrow Connector 42"/>
                <wp:cNvGraphicFramePr/>
                <a:graphic xmlns:a="http://schemas.openxmlformats.org/drawingml/2006/main">
                  <a:graphicData uri="http://schemas.microsoft.com/office/word/2010/wordprocessingShape">
                    <wps:wsp>
                      <wps:cNvCnPr/>
                      <wps:spPr>
                        <a:xfrm flipH="1">
                          <a:off x="0" y="0"/>
                          <a:ext cx="343535" cy="11176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88853B" id="_x0000_t32" coordsize="21600,21600" o:spt="32" o:oned="t" path="m0,0l21600,21600e" filled="f">
                <v:path arrowok="t" fillok="f" o:connecttype="none"/>
                <o:lock v:ext="edit" shapetype="t"/>
              </v:shapetype>
              <v:shape id="Straight Arrow Connector 42" o:spid="_x0000_s1026" type="#_x0000_t32" style="position:absolute;margin-left:47.95pt;margin-top:116.1pt;width:27.05pt;height:8.8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677696" behindDoc="0" locked="0" layoutInCell="1" allowOverlap="1" wp14:anchorId="482DE7E5" wp14:editId="649F1BA6">
                <wp:simplePos x="0" y="0"/>
                <wp:positionH relativeFrom="column">
                  <wp:posOffset>588645</wp:posOffset>
                </wp:positionH>
                <wp:positionV relativeFrom="paragraph">
                  <wp:posOffset>2211070</wp:posOffset>
                </wp:positionV>
                <wp:extent cx="343535" cy="116840"/>
                <wp:effectExtent l="50800" t="50800" r="12065" b="86360"/>
                <wp:wrapNone/>
                <wp:docPr id="12" name="Straight Arrow Connector 12"/>
                <wp:cNvGraphicFramePr/>
                <a:graphic xmlns:a="http://schemas.openxmlformats.org/drawingml/2006/main">
                  <a:graphicData uri="http://schemas.microsoft.com/office/word/2010/wordprocessingShape">
                    <wps:wsp>
                      <wps:cNvCnPr/>
                      <wps:spPr>
                        <a:xfrm flipH="1">
                          <a:off x="0" y="0"/>
                          <a:ext cx="343535" cy="1168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B4A1F7B" id="Straight Arrow Connector 12" o:spid="_x0000_s1026" type="#_x0000_t32" style="position:absolute;margin-left:46.35pt;margin-top:174.1pt;width:27.05pt;height:9.2pt;flip:x;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673600" behindDoc="0" locked="0" layoutInCell="1" allowOverlap="1" wp14:anchorId="047BDF1B" wp14:editId="3E0714EF">
                <wp:simplePos x="0" y="0"/>
                <wp:positionH relativeFrom="column">
                  <wp:posOffset>608965</wp:posOffset>
                </wp:positionH>
                <wp:positionV relativeFrom="paragraph">
                  <wp:posOffset>3008630</wp:posOffset>
                </wp:positionV>
                <wp:extent cx="343535" cy="121920"/>
                <wp:effectExtent l="50800" t="50800" r="12065" b="81280"/>
                <wp:wrapNone/>
                <wp:docPr id="10" name="Straight Arrow Connector 10"/>
                <wp:cNvGraphicFramePr/>
                <a:graphic xmlns:a="http://schemas.openxmlformats.org/drawingml/2006/main">
                  <a:graphicData uri="http://schemas.microsoft.com/office/word/2010/wordprocessingShape">
                    <wps:wsp>
                      <wps:cNvCnPr/>
                      <wps:spPr>
                        <a:xfrm flipH="1">
                          <a:off x="0" y="0"/>
                          <a:ext cx="343535" cy="12192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9BBDA41" id="Straight Arrow Connector 10" o:spid="_x0000_s1026" type="#_x0000_t32" style="position:absolute;margin-left:47.95pt;margin-top:236.9pt;width:27.05pt;height:9.6pt;flip:x;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669504" behindDoc="0" locked="0" layoutInCell="1" allowOverlap="1" wp14:anchorId="06DDAAE0" wp14:editId="29E68B56">
                <wp:simplePos x="0" y="0"/>
                <wp:positionH relativeFrom="column">
                  <wp:posOffset>1484630</wp:posOffset>
                </wp:positionH>
                <wp:positionV relativeFrom="paragraph">
                  <wp:posOffset>3641090</wp:posOffset>
                </wp:positionV>
                <wp:extent cx="342900" cy="228600"/>
                <wp:effectExtent l="50800" t="25400" r="38100" b="50800"/>
                <wp:wrapNone/>
                <wp:docPr id="17" name="Straight Arrow Connector 17"/>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91C1F1" id="Straight Arrow Connector 17" o:spid="_x0000_s1026" type="#_x0000_t32" style="position:absolute;margin-left:116.9pt;margin-top:286.7pt;width:27pt;height:18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671552" behindDoc="0" locked="0" layoutInCell="1" allowOverlap="1" wp14:anchorId="07B4FCD8" wp14:editId="1AB4FFDF">
                <wp:simplePos x="0" y="0"/>
                <wp:positionH relativeFrom="column">
                  <wp:posOffset>1459230</wp:posOffset>
                </wp:positionH>
                <wp:positionV relativeFrom="paragraph">
                  <wp:posOffset>4171950</wp:posOffset>
                </wp:positionV>
                <wp:extent cx="342900" cy="228600"/>
                <wp:effectExtent l="50800" t="25400" r="38100" b="50800"/>
                <wp:wrapNone/>
                <wp:docPr id="9" name="Straight Arrow Connector 9"/>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5A0724" id="Straight Arrow Connector 9" o:spid="_x0000_s1026" type="#_x0000_t32" style="position:absolute;margin-left:114.9pt;margin-top:328.5pt;width:27pt;height:18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" strokecolor="red" strokeweight="3.5pt">
                <v:stroke endarrow="block" joinstyle="miter"/>
              </v:shape>
            </w:pict>
          </mc:Fallback>
        </mc:AlternateContent>
      </w:r>
      <w:r w:rsidR="00212906">
        <w:rPr>
          <w:noProof/>
          <w:lang w:eastAsia="en-US"/>
        </w:rPr>
        <mc:AlternateContent>
          <mc:Choice Requires="wps">
            <w:drawing>
              <wp:anchor distT="0" distB="0" distL="114300" distR="114300" simplePos="0" relativeHeight="251675648" behindDoc="0" locked="0" layoutInCell="1" allowOverlap="1" wp14:anchorId="05F01A3F" wp14:editId="2CC8DB0A">
                <wp:simplePos x="0" y="0"/>
                <wp:positionH relativeFrom="column">
                  <wp:posOffset>1422400</wp:posOffset>
                </wp:positionH>
                <wp:positionV relativeFrom="paragraph">
                  <wp:posOffset>4652010</wp:posOffset>
                </wp:positionV>
                <wp:extent cx="342900" cy="228600"/>
                <wp:effectExtent l="50800" t="25400" r="38100" b="50800"/>
                <wp:wrapNone/>
                <wp:docPr id="11" name="Straight Arrow Connector 11"/>
                <wp:cNvGraphicFramePr/>
                <a:graphic xmlns:a="http://schemas.openxmlformats.org/drawingml/2006/main">
                  <a:graphicData uri="http://schemas.microsoft.com/office/word/2010/wordprocessingShape">
                    <wps:wsp>
                      <wps:cNvCnPr/>
                      <wps:spPr>
                        <a:xfrm flipH="1">
                          <a:off x="0" y="0"/>
                          <a:ext cx="3429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8D1D17" id="Straight Arrow Connector 11" o:spid="_x0000_s1026" type="#_x0000_t32" style="position:absolute;margin-left:112pt;margin-top:366.3pt;width:27pt;height:18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" strokecolor="red" strokeweight="3.5pt">
                <v:stroke endarrow="block" joinstyle="miter"/>
              </v:shape>
            </w:pict>
          </mc:Fallback>
        </mc:AlternateContent>
      </w:r>
      <w:r w:rsidR="00212906">
        <w:rPr>
          <w:noProof/>
          <w:lang w:eastAsia="en-US"/>
        </w:rPr>
        <w:drawing>
          <wp:inline distT="0" distB="0" distL="0" distR="0" wp14:anchorId="588D5D6A" wp14:editId="5E16BD72">
            <wp:extent cx="1830879" cy="5130800"/>
            <wp:effectExtent l="25400" t="25400" r="23495"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6-07-15 at 9.42.09 AM.png"/>
                    <pic:cNvPicPr/>
                  </pic:nvPicPr>
                  <pic:blipFill>
                    <a:blip r:embed="rId10">
                      <a:extLst>
                        <a:ext uri="{28A0092B-C50C-407E-A947-70E740481C1C}">
                          <a14:useLocalDpi xmlns:a14="http://schemas.microsoft.com/office/drawing/2010/main" val="0"/>
                        </a:ext>
                      </a:extLst>
                    </a:blip>
                    <a:stretch>
                      <a:fillRect/>
                    </a:stretch>
                  </pic:blipFill>
                  <pic:spPr>
                    <a:xfrm>
                      <a:off x="0" y="0"/>
                      <a:ext cx="1839299" cy="5154395"/>
                    </a:xfrm>
                    <a:prstGeom prst="rect">
                      <a:avLst/>
                    </a:prstGeom>
                    <a:ln w="12700">
                      <a:solidFill>
                        <a:schemeClr val="tx1"/>
                      </a:solidFill>
                    </a:ln>
                  </pic:spPr>
                </pic:pic>
              </a:graphicData>
            </a:graphic>
          </wp:inline>
        </w:drawing>
      </w:r>
    </w:p>
    <w:p w14:paraId="35149BEC" w14:textId="5B2FA0E6" w:rsidR="009A6E2D" w:rsidRDefault="009A6E2D" w:rsidP="009A6E2D">
      <w:pPr>
        <w:pStyle w:val="Caption"/>
      </w:pPr>
      <w:bookmarkStart w:id="3" w:name="_Ref456267113"/>
      <w:r>
        <w:t xml:space="preserve">Figure </w:t>
      </w:r>
      <w:r w:rsidR="00670767">
        <w:fldChar w:fldCharType="begin"/>
      </w:r>
      <w:r w:rsidR="00670767">
        <w:instrText xml:space="preserve"> SEQ Figure \* ARABIC </w:instrText>
      </w:r>
      <w:r w:rsidR="00670767">
        <w:fldChar w:fldCharType="separate"/>
      </w:r>
      <w:r w:rsidR="00554CDA">
        <w:rPr>
          <w:noProof/>
        </w:rPr>
        <w:t>4</w:t>
      </w:r>
      <w:r w:rsidR="00670767">
        <w:rPr>
          <w:noProof/>
        </w:rPr>
        <w:fldChar w:fldCharType="end"/>
      </w:r>
      <w:bookmarkEnd w:id="3"/>
      <w:r>
        <w:t xml:space="preserve">: </w:t>
      </w:r>
      <w:r w:rsidRPr="00ED53B3">
        <w:t>Use the Details panel to edit the parameter settings for the</w:t>
      </w:r>
      <w:r>
        <w:t xml:space="preserve"> </w:t>
      </w:r>
      <w:r w:rsidR="00EA0A6D">
        <w:t>Augustus</w:t>
      </w:r>
    </w:p>
    <w:p w14:paraId="5BDACCCF" w14:textId="3A7350BB" w:rsidR="008C5710" w:rsidRDefault="008C5710" w:rsidP="008C5710">
      <w:r>
        <w:t xml:space="preserve">Think about </w:t>
      </w:r>
      <w:r w:rsidR="00232348">
        <w:t xml:space="preserve">which </w:t>
      </w:r>
      <w:r>
        <w:t xml:space="preserve">parameter settings you would change </w:t>
      </w:r>
      <w:r w:rsidR="00A504E6">
        <w:t>if you are going to use this workflow to run your own datasets (</w:t>
      </w:r>
      <w:r w:rsidR="00A504E6" w:rsidRPr="00A504E6">
        <w:rPr>
          <w:i/>
        </w:rPr>
        <w:t>e.g.</w:t>
      </w:r>
      <w:r w:rsidR="00077BFF">
        <w:rPr>
          <w:i/>
        </w:rPr>
        <w:t>,</w:t>
      </w:r>
      <w:r w:rsidR="00A504E6">
        <w:t xml:space="preserve"> </w:t>
      </w:r>
      <w:r w:rsidR="00B3294F">
        <w:t>the “</w:t>
      </w:r>
      <w:r w:rsidR="00A504E6">
        <w:t>Model Organism</w:t>
      </w:r>
      <w:r w:rsidR="00B3294F">
        <w:t>” parameter</w:t>
      </w:r>
      <w:r w:rsidR="00A504E6">
        <w:t xml:space="preserve"> for Augustus). </w:t>
      </w:r>
    </w:p>
    <w:p w14:paraId="1E14EEE3" w14:textId="77777777" w:rsidR="00095B23" w:rsidRPr="00095B23" w:rsidRDefault="00095B23" w:rsidP="00095B23"/>
    <w:p w14:paraId="1855E4A1" w14:textId="0060717E" w:rsidR="00C74FF5" w:rsidRDefault="004430F2" w:rsidP="00C74FF5">
      <w:pPr>
        <w:pStyle w:val="Heading2"/>
      </w:pPr>
      <w:r>
        <w:t>2.3</w:t>
      </w:r>
      <w:r w:rsidR="00C74FF5">
        <w:t xml:space="preserve"> </w:t>
      </w:r>
      <w:r w:rsidR="00A504E6">
        <w:t>Add</w:t>
      </w:r>
      <w:r w:rsidR="0090457D">
        <w:t xml:space="preserve"> an evidence track to the Hub Archive Creator</w:t>
      </w:r>
    </w:p>
    <w:p w14:paraId="3B2D7379" w14:textId="3AB6C2E8" w:rsidR="00A504E6" w:rsidRDefault="00A504E6" w:rsidP="00A504E6">
      <w:r>
        <w:t>You can also use the Workflow Canvas to add or delete a tool. For example, if you want to add another gene predictor such as GlimmerHMM to the G-OnRamp workflow, you can use the search field in the “Tools” panel to search for the tool and then click on the link to the tool (</w:t>
      </w:r>
      <w:r>
        <w:fldChar w:fldCharType="begin"/>
      </w:r>
      <w:r>
        <w:instrText xml:space="preserve"> REF _Ref456268164 \h </w:instrText>
      </w:r>
      <w:r>
        <w:fldChar w:fldCharType="separate"/>
      </w:r>
      <w:r w:rsidR="00554CDA">
        <w:t xml:space="preserve">Figure </w:t>
      </w:r>
      <w:r w:rsidR="00554CDA">
        <w:rPr>
          <w:noProof/>
        </w:rPr>
        <w:t>5</w:t>
      </w:r>
      <w:r>
        <w:fldChar w:fldCharType="end"/>
      </w:r>
      <w:r>
        <w:t>). The tool will then appear at the Workflow Canvas (</w:t>
      </w:r>
      <w:r>
        <w:fldChar w:fldCharType="begin"/>
      </w:r>
      <w:r>
        <w:instrText xml:space="preserve"> REF _Ref456268211 \h </w:instrText>
      </w:r>
      <w:r>
        <w:fldChar w:fldCharType="separate"/>
      </w:r>
      <w:r w:rsidR="00554CDA">
        <w:t xml:space="preserve">Figure </w:t>
      </w:r>
      <w:r w:rsidR="00554CDA">
        <w:rPr>
          <w:noProof/>
        </w:rPr>
        <w:t>6</w:t>
      </w:r>
      <w:r>
        <w:fldChar w:fldCharType="end"/>
      </w:r>
      <w:r>
        <w:t xml:space="preserve">). </w:t>
      </w:r>
    </w:p>
    <w:p w14:paraId="36B71164" w14:textId="5499B25F" w:rsidR="00A504E6" w:rsidRDefault="00183DA1" w:rsidP="00A504E6">
      <w:pPr>
        <w:keepNext/>
      </w:pPr>
      <w:r>
        <w:rPr>
          <w:noProof/>
          <w:lang w:eastAsia="en-US"/>
        </w:rPr>
        <mc:AlternateContent>
          <mc:Choice Requires="wps">
            <w:drawing>
              <wp:anchor distT="0" distB="0" distL="114300" distR="114300" simplePos="0" relativeHeight="251663360" behindDoc="0" locked="0" layoutInCell="1" allowOverlap="1" wp14:anchorId="7AB2DB72" wp14:editId="7C3C21BF">
                <wp:simplePos x="0" y="0"/>
                <wp:positionH relativeFrom="column">
                  <wp:posOffset>1080135</wp:posOffset>
                </wp:positionH>
                <wp:positionV relativeFrom="paragraph">
                  <wp:posOffset>231140</wp:posOffset>
                </wp:positionV>
                <wp:extent cx="571500" cy="228600"/>
                <wp:effectExtent l="50800" t="25400" r="12700" b="76200"/>
                <wp:wrapNone/>
                <wp:docPr id="29" name="Straight Arrow Connector 29"/>
                <wp:cNvGraphicFramePr/>
                <a:graphic xmlns:a="http://schemas.openxmlformats.org/drawingml/2006/main">
                  <a:graphicData uri="http://schemas.microsoft.com/office/word/2010/wordprocessingShape">
                    <wps:wsp>
                      <wps:cNvCnPr/>
                      <wps:spPr>
                        <a:xfrm flipH="1">
                          <a:off x="0" y="0"/>
                          <a:ext cx="5715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0C4338" id="Straight Arrow Connector 29" o:spid="_x0000_s1026" type="#_x0000_t32" style="position:absolute;margin-left:85.05pt;margin-top:18.2pt;width:45pt;height:18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" strokecolor="red" strokeweight="3.5pt">
                <v:stroke endarrow="block" joinstyle="miter"/>
              </v:shape>
            </w:pict>
          </mc:Fallback>
        </mc:AlternateContent>
      </w:r>
      <w:r w:rsidR="00A504E6">
        <w:rPr>
          <w:noProof/>
          <w:lang w:eastAsia="en-US"/>
        </w:rPr>
        <mc:AlternateContent>
          <mc:Choice Requires="wps">
            <w:drawing>
              <wp:anchor distT="0" distB="0" distL="114300" distR="114300" simplePos="0" relativeHeight="251665408" behindDoc="0" locked="0" layoutInCell="1" allowOverlap="1" wp14:anchorId="4B011549" wp14:editId="275CD3D5">
                <wp:simplePos x="0" y="0"/>
                <wp:positionH relativeFrom="column">
                  <wp:posOffset>914400</wp:posOffset>
                </wp:positionH>
                <wp:positionV relativeFrom="paragraph">
                  <wp:posOffset>751840</wp:posOffset>
                </wp:positionV>
                <wp:extent cx="314960" cy="228600"/>
                <wp:effectExtent l="50800" t="25400" r="15240" b="50800"/>
                <wp:wrapNone/>
                <wp:docPr id="6" name="Straight Arrow Connector 6"/>
                <wp:cNvGraphicFramePr/>
                <a:graphic xmlns:a="http://schemas.openxmlformats.org/drawingml/2006/main">
                  <a:graphicData uri="http://schemas.microsoft.com/office/word/2010/wordprocessingShape">
                    <wps:wsp>
                      <wps:cNvCnPr/>
                      <wps:spPr>
                        <a:xfrm flipH="1">
                          <a:off x="0" y="0"/>
                          <a:ext cx="31496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3C3333" id="Straight Arrow Connector 6" o:spid="_x0000_s1026" type="#_x0000_t32" style="position:absolute;margin-left:1in;margin-top:59.2pt;width:24.8pt;height:18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" strokecolor="red" strokeweight="3.5pt">
                <v:stroke endarrow="block" joinstyle="miter"/>
              </v:shape>
            </w:pict>
          </mc:Fallback>
        </mc:AlternateContent>
      </w:r>
      <w:r w:rsidR="00A504E6">
        <w:rPr>
          <w:noProof/>
          <w:lang w:eastAsia="en-US"/>
        </w:rPr>
        <w:drawing>
          <wp:inline distT="0" distB="0" distL="0" distR="0" wp14:anchorId="50A39CEA" wp14:editId="76DA7F92">
            <wp:extent cx="2535555" cy="1753675"/>
            <wp:effectExtent l="25400" t="25400" r="29845" b="247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6-07-12 at 9.32.20 AM.png"/>
                    <pic:cNvPicPr/>
                  </pic:nvPicPr>
                  <pic:blipFill rotWithShape="1">
                    <a:blip r:embed="rId11">
                      <a:extLst>
                        <a:ext uri="{28A0092B-C50C-407E-A947-70E740481C1C}">
                          <a14:useLocalDpi xmlns:a14="http://schemas.microsoft.com/office/drawing/2010/main" val="0"/>
                        </a:ext>
                      </a:extLst>
                    </a:blip>
                    <a:srcRect b="18113"/>
                    <a:stretch/>
                  </pic:blipFill>
                  <pic:spPr bwMode="auto">
                    <a:xfrm>
                      <a:off x="0" y="0"/>
                      <a:ext cx="2539130" cy="175614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BEC237" w14:textId="05A0AE85" w:rsidR="00A504E6" w:rsidRDefault="00A504E6" w:rsidP="00A504E6">
      <w:pPr>
        <w:pStyle w:val="Caption"/>
      </w:pPr>
      <w:bookmarkStart w:id="4" w:name="_Ref456268164"/>
      <w:r>
        <w:t xml:space="preserve">Figure </w:t>
      </w:r>
      <w:r w:rsidR="00670767">
        <w:fldChar w:fldCharType="begin"/>
      </w:r>
      <w:r w:rsidR="00670767">
        <w:instrText xml:space="preserve"> SEQ Figure \* ARABIC </w:instrText>
      </w:r>
      <w:r w:rsidR="00670767">
        <w:fldChar w:fldCharType="separate"/>
      </w:r>
      <w:r w:rsidR="00554CDA">
        <w:rPr>
          <w:noProof/>
        </w:rPr>
        <w:t>5</w:t>
      </w:r>
      <w:r w:rsidR="00670767">
        <w:rPr>
          <w:noProof/>
        </w:rPr>
        <w:fldChar w:fldCharType="end"/>
      </w:r>
      <w:bookmarkEnd w:id="4"/>
      <w:r>
        <w:t xml:space="preserve">: </w:t>
      </w:r>
      <w:r w:rsidR="00A72015">
        <w:t>Use the search field in the Tools panel to s</w:t>
      </w:r>
      <w:r w:rsidRPr="00437D01">
        <w:t xml:space="preserve">earch for </w:t>
      </w:r>
      <w:r w:rsidR="00C07581">
        <w:t xml:space="preserve">the </w:t>
      </w:r>
      <w:r w:rsidRPr="00437D01">
        <w:t>GlimmerHMM</w:t>
      </w:r>
      <w:r w:rsidR="00C07581">
        <w:t xml:space="preserve"> tool</w:t>
      </w:r>
    </w:p>
    <w:p w14:paraId="2B237938" w14:textId="2488FAF2" w:rsidR="00A504E6" w:rsidRDefault="00A504E6" w:rsidP="00A504E6">
      <w:pPr>
        <w:keepNext/>
      </w:pPr>
      <w:r>
        <w:rPr>
          <w:noProof/>
          <w:lang w:eastAsia="en-US"/>
        </w:rPr>
        <mc:AlternateContent>
          <mc:Choice Requires="wps">
            <w:drawing>
              <wp:anchor distT="0" distB="0" distL="114300" distR="114300" simplePos="0" relativeHeight="251667456" behindDoc="0" locked="0" layoutInCell="1" allowOverlap="1" wp14:anchorId="7402A5A1" wp14:editId="4517011B">
                <wp:simplePos x="0" y="0"/>
                <wp:positionH relativeFrom="column">
                  <wp:posOffset>3023870</wp:posOffset>
                </wp:positionH>
                <wp:positionV relativeFrom="paragraph">
                  <wp:posOffset>2976880</wp:posOffset>
                </wp:positionV>
                <wp:extent cx="571500" cy="228600"/>
                <wp:effectExtent l="50800" t="25400" r="12700" b="76200"/>
                <wp:wrapNone/>
                <wp:docPr id="30" name="Straight Arrow Connector 30"/>
                <wp:cNvGraphicFramePr/>
                <a:graphic xmlns:a="http://schemas.openxmlformats.org/drawingml/2006/main">
                  <a:graphicData uri="http://schemas.microsoft.com/office/word/2010/wordprocessingShape">
                    <wps:wsp>
                      <wps:cNvCnPr/>
                      <wps:spPr>
                        <a:xfrm flipH="1">
                          <a:off x="0" y="0"/>
                          <a:ext cx="571500" cy="2286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6D7EE6" id="Straight Arrow Connector 30" o:spid="_x0000_s1026" type="#_x0000_t32" style="position:absolute;margin-left:238.1pt;margin-top:234.4pt;width:45pt;height:18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" strokecolor="red" strokeweight="3.5pt">
                <v:stroke endarrow="block" joinstyle="miter"/>
              </v:shape>
            </w:pict>
          </mc:Fallback>
        </mc:AlternateContent>
      </w:r>
      <w:r w:rsidR="00C16F40">
        <w:rPr>
          <w:noProof/>
          <w:lang w:eastAsia="en-US"/>
        </w:rPr>
        <w:drawing>
          <wp:inline distT="0" distB="0" distL="0" distR="0" wp14:anchorId="360FD4EE" wp14:editId="0C68352D">
            <wp:extent cx="5943600" cy="3798570"/>
            <wp:effectExtent l="25400" t="25400" r="25400" b="368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6-07-14 at 2.05.49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798570"/>
                    </a:xfrm>
                    <a:prstGeom prst="rect">
                      <a:avLst/>
                    </a:prstGeom>
                    <a:ln w="12700">
                      <a:solidFill>
                        <a:schemeClr val="tx1"/>
                      </a:solidFill>
                    </a:ln>
                  </pic:spPr>
                </pic:pic>
              </a:graphicData>
            </a:graphic>
          </wp:inline>
        </w:drawing>
      </w:r>
    </w:p>
    <w:p w14:paraId="7982CE28" w14:textId="7E937E79" w:rsidR="00A504E6" w:rsidRDefault="00A504E6" w:rsidP="00A504E6">
      <w:pPr>
        <w:pStyle w:val="Caption"/>
      </w:pPr>
      <w:bookmarkStart w:id="5" w:name="_Ref456268211"/>
      <w:r>
        <w:t xml:space="preserve">Figure </w:t>
      </w:r>
      <w:r w:rsidR="00670767">
        <w:fldChar w:fldCharType="begin"/>
      </w:r>
      <w:r w:rsidR="00670767">
        <w:instrText xml:space="preserve"> SEQ Figure \* ARABIC </w:instrText>
      </w:r>
      <w:r w:rsidR="00670767">
        <w:fldChar w:fldCharType="separate"/>
      </w:r>
      <w:r w:rsidR="00554CDA">
        <w:rPr>
          <w:noProof/>
        </w:rPr>
        <w:t>6</w:t>
      </w:r>
      <w:r w:rsidR="00670767">
        <w:rPr>
          <w:noProof/>
        </w:rPr>
        <w:fldChar w:fldCharType="end"/>
      </w:r>
      <w:bookmarkEnd w:id="5"/>
      <w:r>
        <w:t xml:space="preserve">: </w:t>
      </w:r>
      <w:r w:rsidRPr="00AF29B7">
        <w:t>GlimmerHMM is added to the Workflow Canvas</w:t>
      </w:r>
    </w:p>
    <w:p w14:paraId="21469D43" w14:textId="25773F60" w:rsidR="00302BA1" w:rsidRDefault="00302BA1" w:rsidP="00302BA1">
      <w:r>
        <w:t xml:space="preserve">The next step would be to incorporate the GlimmerHMM tool with the rest of the G-OnRamp workflow. This is accomplished by </w:t>
      </w:r>
      <w:r w:rsidR="00EE1C2F">
        <w:t xml:space="preserve">specifying </w:t>
      </w:r>
      <w:r>
        <w:t xml:space="preserve">the input and output datasets for the GlimmerHMM tool. There is a “&gt;” symbol on the left side of “Genome Sequence”, which indicates that it requires the genome sequence (i.e. input dataset) as its input. </w:t>
      </w:r>
      <w:r w:rsidR="00AB4EF1">
        <w:t xml:space="preserve">You </w:t>
      </w:r>
      <w:r>
        <w:t>can create a new connection between the “Input dataset” tool and GlimmerHMM by clicking on the “&gt;” symbol on the right side of the “Input dataset” box and dragging it to the “&gt;” symbol on the left side of the “GlimmerHMM” box next to the “Genome Sequence” field. As you drag the connection, the connection will appear as a green “noodle” (</w:t>
      </w:r>
      <w:r>
        <w:fldChar w:fldCharType="begin"/>
      </w:r>
      <w:r>
        <w:instrText xml:space="preserve"> REF _Ref456268281 \h </w:instrText>
      </w:r>
      <w:r>
        <w:fldChar w:fldCharType="separate"/>
      </w:r>
      <w:r w:rsidR="00554CDA">
        <w:t xml:space="preserve">Figure </w:t>
      </w:r>
      <w:r w:rsidR="00554CDA">
        <w:rPr>
          <w:noProof/>
        </w:rPr>
        <w:t>7</w:t>
      </w:r>
      <w:r>
        <w:fldChar w:fldCharType="end"/>
      </w:r>
      <w:r>
        <w:t xml:space="preserve">). </w:t>
      </w:r>
    </w:p>
    <w:p w14:paraId="75168318" w14:textId="2FC54595" w:rsidR="00302BA1" w:rsidRDefault="000E28D6" w:rsidP="00302BA1">
      <w:pPr>
        <w:keepNext/>
      </w:pPr>
      <w:r>
        <w:rPr>
          <w:noProof/>
          <w:lang w:eastAsia="en-US"/>
        </w:rPr>
        <w:drawing>
          <wp:inline distT="0" distB="0" distL="0" distR="0" wp14:anchorId="3E0B37A0" wp14:editId="7388F31B">
            <wp:extent cx="5943600" cy="3812540"/>
            <wp:effectExtent l="25400" t="25400" r="2540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7-14 at 2.07.09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812540"/>
                    </a:xfrm>
                    <a:prstGeom prst="rect">
                      <a:avLst/>
                    </a:prstGeom>
                    <a:ln w="12700">
                      <a:solidFill>
                        <a:schemeClr val="tx1"/>
                      </a:solidFill>
                    </a:ln>
                  </pic:spPr>
                </pic:pic>
              </a:graphicData>
            </a:graphic>
          </wp:inline>
        </w:drawing>
      </w:r>
    </w:p>
    <w:p w14:paraId="692DE8BE" w14:textId="5761BC87" w:rsidR="00302BA1" w:rsidRDefault="00302BA1" w:rsidP="00302BA1">
      <w:pPr>
        <w:pStyle w:val="Caption"/>
      </w:pPr>
      <w:bookmarkStart w:id="6" w:name="_Ref456268281"/>
      <w:r>
        <w:t xml:space="preserve">Figure </w:t>
      </w:r>
      <w:r w:rsidR="00670767">
        <w:fldChar w:fldCharType="begin"/>
      </w:r>
      <w:r w:rsidR="00670767">
        <w:instrText xml:space="preserve"> SEQ Figure \* ARABIC </w:instrText>
      </w:r>
      <w:r w:rsidR="00670767">
        <w:fldChar w:fldCharType="separate"/>
      </w:r>
      <w:r w:rsidR="00554CDA">
        <w:rPr>
          <w:noProof/>
        </w:rPr>
        <w:t>7</w:t>
      </w:r>
      <w:r w:rsidR="00670767">
        <w:rPr>
          <w:noProof/>
        </w:rPr>
        <w:fldChar w:fldCharType="end"/>
      </w:r>
      <w:bookmarkEnd w:id="6"/>
      <w:r>
        <w:t xml:space="preserve">: </w:t>
      </w:r>
      <w:r w:rsidRPr="00895F87">
        <w:t>Connect the Input dataset to the GlimmerHMM tool</w:t>
      </w:r>
    </w:p>
    <w:p w14:paraId="72207786" w14:textId="5E76C106" w:rsidR="004F1BC6" w:rsidRDefault="00C16F40" w:rsidP="00C16F40">
      <w:r>
        <w:t>When you release the mouse next to the “Genome Sequence” field on the left side of the “GlimmerHMM” box, the connection will be created</w:t>
      </w:r>
      <w:r w:rsidR="00DF41F0">
        <w:t xml:space="preserve"> between these two tools</w:t>
      </w:r>
      <w:r>
        <w:t xml:space="preserve">. </w:t>
      </w:r>
    </w:p>
    <w:p w14:paraId="3792702B" w14:textId="77777777" w:rsidR="004F1BC6" w:rsidRDefault="004F1BC6" w:rsidP="00C16F40"/>
    <w:p w14:paraId="1BEB92AD" w14:textId="01B7144C" w:rsidR="009265CB" w:rsidRDefault="00C16F40" w:rsidP="009265CB">
      <w:r>
        <w:t xml:space="preserve">Using the same approach, </w:t>
      </w:r>
      <w:r w:rsidR="00685F4E">
        <w:t>y</w:t>
      </w:r>
      <w:r w:rsidR="00EF32BF">
        <w:t>ou can</w:t>
      </w:r>
      <w:r>
        <w:t xml:space="preserve"> connect the output of GlimmerHMM to the Hub Archive Creator. </w:t>
      </w:r>
      <w:r w:rsidR="000B6F39">
        <w:t>However, b</w:t>
      </w:r>
      <w:r w:rsidR="009265CB">
        <w:t xml:space="preserve">ecause all the input </w:t>
      </w:r>
      <w:r w:rsidR="007A6E06">
        <w:t xml:space="preserve">connections </w:t>
      </w:r>
      <w:r w:rsidR="009265CB">
        <w:t>to the Hub Archive Creator are</w:t>
      </w:r>
      <w:r w:rsidR="00E76E93">
        <w:t xml:space="preserve"> connected </w:t>
      </w:r>
      <w:r w:rsidR="00E764AE">
        <w:t xml:space="preserve">to </w:t>
      </w:r>
      <w:r w:rsidR="009265CB">
        <w:t xml:space="preserve">the output </w:t>
      </w:r>
      <w:r w:rsidR="00930445">
        <w:t xml:space="preserve">connections </w:t>
      </w:r>
      <w:r w:rsidR="009265CB">
        <w:t>from</w:t>
      </w:r>
      <w:r w:rsidR="00930445">
        <w:t xml:space="preserve"> the</w:t>
      </w:r>
      <w:r w:rsidR="00E76E93">
        <w:t xml:space="preserve"> other tools, we need to add another </w:t>
      </w:r>
      <w:r w:rsidR="00930445">
        <w:t>input connection</w:t>
      </w:r>
      <w:r w:rsidR="009265CB">
        <w:t xml:space="preserve"> to the</w:t>
      </w:r>
      <w:r w:rsidR="00E76E93">
        <w:t xml:space="preserve"> Hub Archive Creator</w:t>
      </w:r>
      <w:r w:rsidR="00C9611A">
        <w:t xml:space="preserve"> before we </w:t>
      </w:r>
      <w:r w:rsidR="006339CE">
        <w:t xml:space="preserve">can </w:t>
      </w:r>
      <w:r w:rsidR="00C9611A">
        <w:t>create the connection with GlimmerHMM</w:t>
      </w:r>
      <w:r w:rsidR="00E76E93">
        <w:t>.</w:t>
      </w:r>
    </w:p>
    <w:p w14:paraId="0F5894E8" w14:textId="77777777" w:rsidR="00883B1C" w:rsidRDefault="00883B1C" w:rsidP="009265CB"/>
    <w:p w14:paraId="5225EB8A" w14:textId="26B558EB" w:rsidR="00883B1C" w:rsidRDefault="00883B1C" w:rsidP="009265CB">
      <w:r>
        <w:t xml:space="preserve">Click on the Hub Archive Creator </w:t>
      </w:r>
      <w:r w:rsidR="00AB6BAA">
        <w:t xml:space="preserve">box in the Workflow Canvas </w:t>
      </w:r>
      <w:r w:rsidR="003F310E">
        <w:t>and then examine the Details panel on the right. Scroll down to the bottom of the Details panel and click on the “Insert Formats” button (</w:t>
      </w:r>
      <w:r w:rsidR="003F310E">
        <w:fldChar w:fldCharType="begin"/>
      </w:r>
      <w:r w:rsidR="003F310E">
        <w:instrText xml:space="preserve"> REF _Ref456289208 \h </w:instrText>
      </w:r>
      <w:r w:rsidR="003F310E">
        <w:fldChar w:fldCharType="separate"/>
      </w:r>
      <w:r w:rsidR="00554CDA">
        <w:t xml:space="preserve">Figure </w:t>
      </w:r>
      <w:r w:rsidR="00554CDA">
        <w:rPr>
          <w:noProof/>
        </w:rPr>
        <w:t>8</w:t>
      </w:r>
      <w:r w:rsidR="003F310E">
        <w:fldChar w:fldCharType="end"/>
      </w:r>
      <w:r w:rsidR="003F310E">
        <w:t xml:space="preserve">). </w:t>
      </w:r>
    </w:p>
    <w:p w14:paraId="05F6C2BE" w14:textId="77777777" w:rsidR="00D449C4" w:rsidRDefault="00D449C4" w:rsidP="003F310E">
      <w:pPr>
        <w:keepNext/>
      </w:pPr>
    </w:p>
    <w:p w14:paraId="4889CA77" w14:textId="77777777" w:rsidR="003F310E" w:rsidRDefault="003F310E" w:rsidP="003F310E">
      <w:pPr>
        <w:keepNext/>
      </w:pPr>
      <w:r>
        <w:rPr>
          <w:noProof/>
          <w:lang w:eastAsia="en-US"/>
        </w:rPr>
        <mc:AlternateContent>
          <mc:Choice Requires="wps">
            <w:drawing>
              <wp:anchor distT="0" distB="0" distL="114300" distR="114300" simplePos="0" relativeHeight="251694080" behindDoc="0" locked="0" layoutInCell="1" allowOverlap="1" wp14:anchorId="0CD706CF" wp14:editId="302CEB2C">
                <wp:simplePos x="0" y="0"/>
                <wp:positionH relativeFrom="column">
                  <wp:posOffset>1080770</wp:posOffset>
                </wp:positionH>
                <wp:positionV relativeFrom="paragraph">
                  <wp:posOffset>4234180</wp:posOffset>
                </wp:positionV>
                <wp:extent cx="457835" cy="345440"/>
                <wp:effectExtent l="50800" t="50800" r="24765" b="35560"/>
                <wp:wrapNone/>
                <wp:docPr id="14" name="Straight Arrow Connector 14"/>
                <wp:cNvGraphicFramePr/>
                <a:graphic xmlns:a="http://schemas.openxmlformats.org/drawingml/2006/main">
                  <a:graphicData uri="http://schemas.microsoft.com/office/word/2010/wordprocessingShape">
                    <wps:wsp>
                      <wps:cNvCnPr/>
                      <wps:spPr>
                        <a:xfrm flipH="1" flipV="1">
                          <a:off x="0" y="0"/>
                          <a:ext cx="457835" cy="3454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1FC79F" id="_x0000_t32" coordsize="21600,21600" o:spt="32" o:oned="t" path="m0,0l21600,21600e" filled="f">
                <v:path arrowok="t" fillok="f" o:connecttype="none"/>
                <o:lock v:ext="edit" shapetype="t"/>
              </v:shapetype>
              <v:shape id="Straight Arrow Connector 14" o:spid="_x0000_s1026" type="#_x0000_t32" style="position:absolute;margin-left:85.1pt;margin-top:333.4pt;width:36.05pt;height:27.2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" strokecolor="red" strokeweight="3.5pt">
                <v:stroke endarrow="block" joinstyle="miter"/>
              </v:shape>
            </w:pict>
          </mc:Fallback>
        </mc:AlternateContent>
      </w:r>
      <w:r>
        <w:rPr>
          <w:noProof/>
          <w:lang w:eastAsia="en-US"/>
        </w:rPr>
        <w:drawing>
          <wp:inline distT="0" distB="0" distL="0" distR="0" wp14:anchorId="4646C4C3" wp14:editId="2CF4AA3F">
            <wp:extent cx="2311909" cy="4880610"/>
            <wp:effectExtent l="25400" t="25400" r="25400" b="215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6-07-14 at 2.07.45 PM.png"/>
                    <pic:cNvPicPr/>
                  </pic:nvPicPr>
                  <pic:blipFill rotWithShape="1">
                    <a:blip r:embed="rId14">
                      <a:extLst>
                        <a:ext uri="{28A0092B-C50C-407E-A947-70E740481C1C}">
                          <a14:useLocalDpi xmlns:a14="http://schemas.microsoft.com/office/drawing/2010/main" val="0"/>
                        </a:ext>
                      </a:extLst>
                    </a:blip>
                    <a:srcRect l="9899"/>
                    <a:stretch/>
                  </pic:blipFill>
                  <pic:spPr bwMode="auto">
                    <a:xfrm>
                      <a:off x="0" y="0"/>
                      <a:ext cx="2311909" cy="488061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929102B" w14:textId="62E2F448" w:rsidR="003F310E" w:rsidRDefault="003F310E" w:rsidP="003F310E">
      <w:pPr>
        <w:pStyle w:val="Caption"/>
      </w:pPr>
      <w:bookmarkStart w:id="7" w:name="_Ref456289208"/>
      <w:r>
        <w:t xml:space="preserve">Figure </w:t>
      </w:r>
      <w:r w:rsidR="003C7CEC">
        <w:fldChar w:fldCharType="begin"/>
      </w:r>
      <w:r w:rsidR="003C7CEC">
        <w:instrText xml:space="preserve"> SEQ Figure \* ARABIC </w:instrText>
      </w:r>
      <w:r w:rsidR="003C7CEC">
        <w:fldChar w:fldCharType="separate"/>
      </w:r>
      <w:r w:rsidR="00554CDA">
        <w:rPr>
          <w:noProof/>
        </w:rPr>
        <w:t>8</w:t>
      </w:r>
      <w:r w:rsidR="003C7CEC">
        <w:rPr>
          <w:noProof/>
        </w:rPr>
        <w:fldChar w:fldCharType="end"/>
      </w:r>
      <w:bookmarkEnd w:id="7"/>
      <w:r>
        <w:t xml:space="preserve">: Click on </w:t>
      </w:r>
      <w:r w:rsidR="00F36DE1">
        <w:t xml:space="preserve">the </w:t>
      </w:r>
      <w:r>
        <w:t>"Insert Formats"</w:t>
      </w:r>
      <w:r w:rsidR="00F36DE1">
        <w:t xml:space="preserve"> button</w:t>
      </w:r>
      <w:r>
        <w:t xml:space="preserve"> in </w:t>
      </w:r>
      <w:r w:rsidR="00F36DE1">
        <w:t xml:space="preserve">the </w:t>
      </w:r>
      <w:r>
        <w:t>Details</w:t>
      </w:r>
      <w:r w:rsidR="00F36DE1">
        <w:t xml:space="preserve"> panel</w:t>
      </w:r>
      <w:r w:rsidR="00F439E9">
        <w:t xml:space="preserve"> to add a new input connection to the Hub Archive Creator</w:t>
      </w:r>
    </w:p>
    <w:p w14:paraId="09BE12FE" w14:textId="0543353E" w:rsidR="00D449C4" w:rsidRDefault="00D449C4" w:rsidP="00D449C4">
      <w:r>
        <w:t xml:space="preserve">In order to establish a connection between two tools, the datatype of the output dataset from the first tool must be the same as the datatype of the input dataset for the second tool. In this case, </w:t>
      </w:r>
      <w:r w:rsidR="00C555E4">
        <w:t xml:space="preserve">the output format for GlimmerHMM is GFF3, which means that we need to select </w:t>
      </w:r>
      <w:r w:rsidR="005F5FDA">
        <w:t xml:space="preserve">the </w:t>
      </w:r>
      <w:r w:rsidR="00C555E4">
        <w:t>“GFF3” format for the new input connec</w:t>
      </w:r>
      <w:r w:rsidR="009E7594">
        <w:t>tion in the Hub Archive Creator (</w:t>
      </w:r>
      <w:r w:rsidR="00ED5382">
        <w:fldChar w:fldCharType="begin"/>
      </w:r>
      <w:r w:rsidR="00ED5382">
        <w:instrText xml:space="preserve"> REF _Ref456289494 \h </w:instrText>
      </w:r>
      <w:r w:rsidR="00ED5382">
        <w:fldChar w:fldCharType="separate"/>
      </w:r>
      <w:r w:rsidR="00554CDA">
        <w:t xml:space="preserve">Figure </w:t>
      </w:r>
      <w:r w:rsidR="00554CDA">
        <w:rPr>
          <w:noProof/>
        </w:rPr>
        <w:t>9</w:t>
      </w:r>
      <w:r w:rsidR="00ED5382">
        <w:fldChar w:fldCharType="end"/>
      </w:r>
      <w:r w:rsidR="009E7594">
        <w:t>).</w:t>
      </w:r>
    </w:p>
    <w:p w14:paraId="675E32C3" w14:textId="16C512BC" w:rsidR="003F310E" w:rsidRDefault="003F310E" w:rsidP="003F310E">
      <w:r>
        <w:t xml:space="preserve"> </w:t>
      </w:r>
    </w:p>
    <w:p w14:paraId="23CE4752" w14:textId="77777777" w:rsidR="003F310E" w:rsidRDefault="003F310E" w:rsidP="003F310E">
      <w:pPr>
        <w:keepNext/>
      </w:pPr>
      <w:r>
        <w:rPr>
          <w:noProof/>
          <w:lang w:eastAsia="en-US"/>
        </w:rPr>
        <mc:AlternateContent>
          <mc:Choice Requires="wps">
            <w:drawing>
              <wp:anchor distT="0" distB="0" distL="114300" distR="114300" simplePos="0" relativeHeight="251693056" behindDoc="0" locked="0" layoutInCell="1" allowOverlap="1" wp14:anchorId="5DBEB125" wp14:editId="779EB713">
                <wp:simplePos x="0" y="0"/>
                <wp:positionH relativeFrom="column">
                  <wp:posOffset>3023235</wp:posOffset>
                </wp:positionH>
                <wp:positionV relativeFrom="paragraph">
                  <wp:posOffset>916940</wp:posOffset>
                </wp:positionV>
                <wp:extent cx="457835" cy="345440"/>
                <wp:effectExtent l="50800" t="50800" r="24765" b="35560"/>
                <wp:wrapNone/>
                <wp:docPr id="24" name="Straight Arrow Connector 24"/>
                <wp:cNvGraphicFramePr/>
                <a:graphic xmlns:a="http://schemas.openxmlformats.org/drawingml/2006/main">
                  <a:graphicData uri="http://schemas.microsoft.com/office/word/2010/wordprocessingShape">
                    <wps:wsp>
                      <wps:cNvCnPr/>
                      <wps:spPr>
                        <a:xfrm flipH="1" flipV="1">
                          <a:off x="0" y="0"/>
                          <a:ext cx="457835" cy="3454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3B425D" id="Straight Arrow Connector 24" o:spid="_x0000_s1026" type="#_x0000_t32" style="position:absolute;margin-left:238.05pt;margin-top:72.2pt;width:36.05pt;height:27.2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" strokecolor="red" strokeweight="3.5pt">
                <v:stroke endarrow="block" joinstyle="miter"/>
              </v:shape>
            </w:pict>
          </mc:Fallback>
        </mc:AlternateContent>
      </w:r>
      <w:r>
        <w:rPr>
          <w:noProof/>
          <w:lang w:eastAsia="en-US"/>
        </w:rPr>
        <mc:AlternateContent>
          <mc:Choice Requires="wps">
            <w:drawing>
              <wp:anchor distT="0" distB="0" distL="114300" distR="114300" simplePos="0" relativeHeight="251692032" behindDoc="0" locked="0" layoutInCell="1" allowOverlap="1" wp14:anchorId="1EE23D8E" wp14:editId="6860288E">
                <wp:simplePos x="0" y="0"/>
                <wp:positionH relativeFrom="column">
                  <wp:posOffset>2336799</wp:posOffset>
                </wp:positionH>
                <wp:positionV relativeFrom="paragraph">
                  <wp:posOffset>2628900</wp:posOffset>
                </wp:positionV>
                <wp:extent cx="457835" cy="345440"/>
                <wp:effectExtent l="50800" t="50800" r="24765" b="35560"/>
                <wp:wrapNone/>
                <wp:docPr id="28" name="Straight Arrow Connector 28"/>
                <wp:cNvGraphicFramePr/>
                <a:graphic xmlns:a="http://schemas.openxmlformats.org/drawingml/2006/main">
                  <a:graphicData uri="http://schemas.microsoft.com/office/word/2010/wordprocessingShape">
                    <wps:wsp>
                      <wps:cNvCnPr/>
                      <wps:spPr>
                        <a:xfrm flipH="1" flipV="1">
                          <a:off x="0" y="0"/>
                          <a:ext cx="457835" cy="34544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BDE646" id="Straight Arrow Connector 28" o:spid="_x0000_s1026" type="#_x0000_t32" style="position:absolute;margin-left:184pt;margin-top:207pt;width:36.05pt;height:27.2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" strokecolor="red" strokeweight="3.5pt">
                <v:stroke endarrow="block" joinstyle="miter"/>
              </v:shape>
            </w:pict>
          </mc:Fallback>
        </mc:AlternateContent>
      </w:r>
      <w:r>
        <w:rPr>
          <w:noProof/>
          <w:lang w:eastAsia="en-US"/>
        </w:rPr>
        <w:drawing>
          <wp:inline distT="0" distB="0" distL="0" distR="0" wp14:anchorId="4C00C3B9" wp14:editId="7B6A140E">
            <wp:extent cx="3098800" cy="3162300"/>
            <wp:effectExtent l="25400" t="25400" r="25400" b="381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6-07-14 at 2.08.03 PM.png"/>
                    <pic:cNvPicPr/>
                  </pic:nvPicPr>
                  <pic:blipFill>
                    <a:blip r:embed="rId15">
                      <a:extLst>
                        <a:ext uri="{28A0092B-C50C-407E-A947-70E740481C1C}">
                          <a14:useLocalDpi xmlns:a14="http://schemas.microsoft.com/office/drawing/2010/main" val="0"/>
                        </a:ext>
                      </a:extLst>
                    </a:blip>
                    <a:stretch>
                      <a:fillRect/>
                    </a:stretch>
                  </pic:blipFill>
                  <pic:spPr>
                    <a:xfrm>
                      <a:off x="0" y="0"/>
                      <a:ext cx="3098800" cy="3162300"/>
                    </a:xfrm>
                    <a:prstGeom prst="rect">
                      <a:avLst/>
                    </a:prstGeom>
                    <a:ln w="12700">
                      <a:solidFill>
                        <a:schemeClr val="tx1"/>
                      </a:solidFill>
                    </a:ln>
                  </pic:spPr>
                </pic:pic>
              </a:graphicData>
            </a:graphic>
          </wp:inline>
        </w:drawing>
      </w:r>
    </w:p>
    <w:p w14:paraId="3B92DE85" w14:textId="216C8426" w:rsidR="003F310E" w:rsidRDefault="003F310E" w:rsidP="003F310E">
      <w:pPr>
        <w:pStyle w:val="Caption"/>
      </w:pPr>
      <w:bookmarkStart w:id="8" w:name="_Ref456289494"/>
      <w:r>
        <w:t xml:space="preserve">Figure </w:t>
      </w:r>
      <w:r w:rsidR="003C7CEC">
        <w:fldChar w:fldCharType="begin"/>
      </w:r>
      <w:r w:rsidR="003C7CEC">
        <w:instrText xml:space="preserve"> SEQ Figure \* ARABIC </w:instrText>
      </w:r>
      <w:r w:rsidR="003C7CEC">
        <w:fldChar w:fldCharType="separate"/>
      </w:r>
      <w:r w:rsidR="00554CDA">
        <w:rPr>
          <w:noProof/>
        </w:rPr>
        <w:t>9</w:t>
      </w:r>
      <w:r w:rsidR="003C7CEC">
        <w:rPr>
          <w:noProof/>
        </w:rPr>
        <w:fldChar w:fldCharType="end"/>
      </w:r>
      <w:bookmarkEnd w:id="8"/>
      <w:r>
        <w:t xml:space="preserve">: Choose </w:t>
      </w:r>
      <w:r w:rsidR="0058119D">
        <w:t xml:space="preserve">the </w:t>
      </w:r>
      <w:r>
        <w:t xml:space="preserve">GFF3 format for </w:t>
      </w:r>
      <w:r w:rsidR="0058119D">
        <w:t xml:space="preserve">the new input connection to the Hub Archive Creator. </w:t>
      </w:r>
    </w:p>
    <w:p w14:paraId="0C6F63F8" w14:textId="64F64236" w:rsidR="003F310E" w:rsidRDefault="00771577" w:rsidP="003F310E">
      <w:r>
        <w:t xml:space="preserve">A </w:t>
      </w:r>
      <w:r w:rsidR="003F310E">
        <w:t xml:space="preserve">“Formats 7 &gt; GFF3 File” </w:t>
      </w:r>
      <w:r>
        <w:t xml:space="preserve">entry </w:t>
      </w:r>
      <w:r w:rsidR="003F310E">
        <w:t xml:space="preserve">will </w:t>
      </w:r>
      <w:r w:rsidR="0058119D">
        <w:t>appear</w:t>
      </w:r>
      <w:r w:rsidR="003F310E">
        <w:t xml:space="preserve"> in the Hub Archive Creator </w:t>
      </w:r>
      <w:r w:rsidR="00A50E29">
        <w:t>t</w:t>
      </w:r>
      <w:r w:rsidR="003F310E">
        <w:t>ool (</w:t>
      </w:r>
      <w:r w:rsidR="00CB5ACD">
        <w:fldChar w:fldCharType="begin"/>
      </w:r>
      <w:r w:rsidR="00CB5ACD">
        <w:instrText xml:space="preserve"> REF _Ref456289568 \h </w:instrText>
      </w:r>
      <w:r w:rsidR="00CB5ACD">
        <w:fldChar w:fldCharType="separate"/>
      </w:r>
      <w:r w:rsidR="00CB5ACD">
        <w:t xml:space="preserve">Figure </w:t>
      </w:r>
      <w:r w:rsidR="00CB5ACD">
        <w:rPr>
          <w:noProof/>
        </w:rPr>
        <w:t>10</w:t>
      </w:r>
      <w:r w:rsidR="00CB5ACD">
        <w:fldChar w:fldCharType="end"/>
      </w:r>
      <w:r w:rsidR="003F310E">
        <w:t xml:space="preserve">). </w:t>
      </w:r>
    </w:p>
    <w:p w14:paraId="285AD7CB" w14:textId="39DFA7B6" w:rsidR="003F310E" w:rsidRDefault="00953EA7" w:rsidP="003F310E">
      <w:pPr>
        <w:keepNext/>
      </w:pPr>
      <w:r>
        <w:rPr>
          <w:noProof/>
          <w:lang w:eastAsia="en-US"/>
        </w:rPr>
        <mc:AlternateContent>
          <mc:Choice Requires="wps">
            <w:drawing>
              <wp:anchor distT="0" distB="0" distL="114300" distR="114300" simplePos="0" relativeHeight="251691008" behindDoc="0" locked="0" layoutInCell="1" allowOverlap="1" wp14:anchorId="3B4D3C14" wp14:editId="415C9E48">
                <wp:simplePos x="0" y="0"/>
                <wp:positionH relativeFrom="column">
                  <wp:posOffset>1494155</wp:posOffset>
                </wp:positionH>
                <wp:positionV relativeFrom="paragraph">
                  <wp:posOffset>2510155</wp:posOffset>
                </wp:positionV>
                <wp:extent cx="457200" cy="114300"/>
                <wp:effectExtent l="0" t="101600" r="25400" b="63500"/>
                <wp:wrapNone/>
                <wp:docPr id="32" name="Straight Arrow Connector 32"/>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92811E" id="_x0000_t32" coordsize="21600,21600" o:spt="32" o:oned="t" path="m0,0l21600,21600e" filled="f">
                <v:path arrowok="t" fillok="f" o:connecttype="none"/>
                <o:lock v:ext="edit" shapetype="t"/>
              </v:shapetype>
              <v:shape id="Straight Arrow Connector 32" o:spid="_x0000_s1026" type="#_x0000_t32" style="position:absolute;margin-left:117.65pt;margin-top:197.65pt;width:36pt;height:9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" strokecolor="red" strokeweight="3.5pt">
                <v:stroke endarrow="block" joinstyle="miter"/>
              </v:shape>
            </w:pict>
          </mc:Fallback>
        </mc:AlternateContent>
      </w:r>
      <w:r w:rsidR="003F310E">
        <w:rPr>
          <w:noProof/>
          <w:lang w:eastAsia="en-US"/>
        </w:rPr>
        <w:drawing>
          <wp:inline distT="0" distB="0" distL="0" distR="0" wp14:anchorId="23B0C635" wp14:editId="41B1ACD6">
            <wp:extent cx="2564531" cy="2987040"/>
            <wp:effectExtent l="25400" t="25400" r="26670" b="3556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6-07-14 at 2.08.14 PM.png"/>
                    <pic:cNvPicPr/>
                  </pic:nvPicPr>
                  <pic:blipFill>
                    <a:blip r:embed="rId16">
                      <a:extLst>
                        <a:ext uri="{28A0092B-C50C-407E-A947-70E740481C1C}">
                          <a14:useLocalDpi xmlns:a14="http://schemas.microsoft.com/office/drawing/2010/main" val="0"/>
                        </a:ext>
                      </a:extLst>
                    </a:blip>
                    <a:stretch>
                      <a:fillRect/>
                    </a:stretch>
                  </pic:blipFill>
                  <pic:spPr>
                    <a:xfrm>
                      <a:off x="0" y="0"/>
                      <a:ext cx="2581479" cy="3006780"/>
                    </a:xfrm>
                    <a:prstGeom prst="rect">
                      <a:avLst/>
                    </a:prstGeom>
                    <a:ln w="12700">
                      <a:solidFill>
                        <a:schemeClr val="tx1"/>
                      </a:solidFill>
                    </a:ln>
                  </pic:spPr>
                </pic:pic>
              </a:graphicData>
            </a:graphic>
          </wp:inline>
        </w:drawing>
      </w:r>
    </w:p>
    <w:p w14:paraId="40155126" w14:textId="3F123DF5" w:rsidR="003F310E" w:rsidRDefault="003F310E" w:rsidP="003F310E">
      <w:pPr>
        <w:pStyle w:val="Caption"/>
      </w:pPr>
      <w:bookmarkStart w:id="9" w:name="_Ref456289568"/>
      <w:r>
        <w:t xml:space="preserve">Figure </w:t>
      </w:r>
      <w:r w:rsidR="003C7CEC">
        <w:fldChar w:fldCharType="begin"/>
      </w:r>
      <w:r w:rsidR="003C7CEC">
        <w:instrText xml:space="preserve"> SEQ Figure \* ARABIC </w:instrText>
      </w:r>
      <w:r w:rsidR="003C7CEC">
        <w:fldChar w:fldCharType="separate"/>
      </w:r>
      <w:r w:rsidR="00554CDA">
        <w:rPr>
          <w:noProof/>
        </w:rPr>
        <w:t>10</w:t>
      </w:r>
      <w:r w:rsidR="003C7CEC">
        <w:rPr>
          <w:noProof/>
        </w:rPr>
        <w:fldChar w:fldCharType="end"/>
      </w:r>
      <w:bookmarkEnd w:id="9"/>
      <w:r>
        <w:t xml:space="preserve">: </w:t>
      </w:r>
      <w:r w:rsidR="00260E2B">
        <w:t xml:space="preserve">The </w:t>
      </w:r>
      <w:r>
        <w:t xml:space="preserve">Hub Archive Creator with </w:t>
      </w:r>
      <w:r w:rsidR="002D51D3">
        <w:t>a new GFF3 input connection</w:t>
      </w:r>
    </w:p>
    <w:p w14:paraId="0E63556B" w14:textId="77777777" w:rsidR="003F310E" w:rsidRDefault="003F310E" w:rsidP="009265CB"/>
    <w:p w14:paraId="7E173F28" w14:textId="71F099FB" w:rsidR="00C16F40" w:rsidRDefault="00E76E93" w:rsidP="009265CB">
      <w:r>
        <w:t xml:space="preserve">After </w:t>
      </w:r>
      <w:r w:rsidR="00476CC9">
        <w:t>you</w:t>
      </w:r>
      <w:r w:rsidR="001E60ED">
        <w:t xml:space="preserve"> have created </w:t>
      </w:r>
      <w:r w:rsidR="00E25487">
        <w:t xml:space="preserve">the </w:t>
      </w:r>
      <w:r w:rsidR="00A91EF5">
        <w:t>new GFF3 input connection</w:t>
      </w:r>
      <w:r>
        <w:t>,</w:t>
      </w:r>
      <w:r w:rsidR="00FB5DE5">
        <w:t xml:space="preserve"> </w:t>
      </w:r>
      <w:r w:rsidR="00476CC9">
        <w:t xml:space="preserve">you </w:t>
      </w:r>
      <w:r w:rsidR="00FB5DE5">
        <w:t xml:space="preserve">can connect the </w:t>
      </w:r>
      <w:r w:rsidR="006625A4">
        <w:t xml:space="preserve">output of the </w:t>
      </w:r>
      <w:r w:rsidR="00FB5DE5">
        <w:t xml:space="preserve">GlimmerHMM tool </w:t>
      </w:r>
      <w:r w:rsidR="006432E8">
        <w:t xml:space="preserve">to </w:t>
      </w:r>
      <w:r w:rsidR="00FB5DE5">
        <w:t>the</w:t>
      </w:r>
      <w:r w:rsidR="006625A4">
        <w:t xml:space="preserve"> input of the</w:t>
      </w:r>
      <w:r w:rsidR="00FB5DE5">
        <w:t xml:space="preserve"> Hub Archive Creator.</w:t>
      </w:r>
      <w:r>
        <w:t xml:space="preserve"> </w:t>
      </w:r>
      <w:r w:rsidR="00FB5DE5">
        <w:t>C</w:t>
      </w:r>
      <w:r w:rsidR="00C16F40">
        <w:t>lick on the “&gt;” symbol next to the “output (gff3)” field in the GlimmerHMM tool</w:t>
      </w:r>
      <w:r w:rsidR="003E2DBA">
        <w:t xml:space="preserve">, </w:t>
      </w:r>
      <w:r w:rsidR="00C16F40">
        <w:t xml:space="preserve">drag it to the </w:t>
      </w:r>
      <w:r w:rsidR="004F1BC6">
        <w:t>“&gt;” symbol next to the “Format 7</w:t>
      </w:r>
      <w:r w:rsidR="00C16F40">
        <w:t xml:space="preserve"> &gt; GFF3 File” field in the Hub Archive Creator tool and then release the mouse (</w:t>
      </w:r>
      <w:r>
        <w:fldChar w:fldCharType="begin"/>
      </w:r>
      <w:r>
        <w:instrText xml:space="preserve"> REF _Ref456269389 \h </w:instrText>
      </w:r>
      <w:r>
        <w:fldChar w:fldCharType="separate"/>
      </w:r>
      <w:r w:rsidR="00554CDA">
        <w:t xml:space="preserve">Figure </w:t>
      </w:r>
      <w:r w:rsidR="00554CDA">
        <w:rPr>
          <w:noProof/>
        </w:rPr>
        <w:t>11</w:t>
      </w:r>
      <w:r>
        <w:fldChar w:fldCharType="end"/>
      </w:r>
      <w:r w:rsidR="00C16F40">
        <w:t xml:space="preserve">). </w:t>
      </w:r>
    </w:p>
    <w:p w14:paraId="74E55190" w14:textId="77777777" w:rsidR="00E76E93" w:rsidRDefault="00E76E93" w:rsidP="00C16F40"/>
    <w:p w14:paraId="56CE8AF7" w14:textId="27D807F2" w:rsidR="00C16F40" w:rsidRDefault="00E76E93" w:rsidP="00C16F40">
      <w:pPr>
        <w:keepNext/>
      </w:pPr>
      <w:r>
        <w:rPr>
          <w:noProof/>
          <w:lang w:eastAsia="en-US"/>
        </w:rPr>
        <w:drawing>
          <wp:inline distT="0" distB="0" distL="0" distR="0" wp14:anchorId="25B58431" wp14:editId="582A6C6B">
            <wp:extent cx="5943600" cy="4218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6-07-14 at 2.09.03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218940"/>
                    </a:xfrm>
                    <a:prstGeom prst="rect">
                      <a:avLst/>
                    </a:prstGeom>
                  </pic:spPr>
                </pic:pic>
              </a:graphicData>
            </a:graphic>
          </wp:inline>
        </w:drawing>
      </w:r>
    </w:p>
    <w:p w14:paraId="292043E2" w14:textId="45EA5E10" w:rsidR="00C16F40" w:rsidRDefault="00C16F40" w:rsidP="00C16F40">
      <w:pPr>
        <w:pStyle w:val="Caption"/>
      </w:pPr>
      <w:bookmarkStart w:id="10" w:name="_Ref456269389"/>
      <w:r>
        <w:t xml:space="preserve">Figure </w:t>
      </w:r>
      <w:r w:rsidR="00670767">
        <w:fldChar w:fldCharType="begin"/>
      </w:r>
      <w:r w:rsidR="00670767">
        <w:instrText xml:space="preserve"> SEQ Figure \* ARABIC </w:instrText>
      </w:r>
      <w:r w:rsidR="00670767">
        <w:fldChar w:fldCharType="separate"/>
      </w:r>
      <w:r w:rsidR="00554CDA">
        <w:rPr>
          <w:noProof/>
        </w:rPr>
        <w:t>11</w:t>
      </w:r>
      <w:r w:rsidR="00670767">
        <w:rPr>
          <w:noProof/>
        </w:rPr>
        <w:fldChar w:fldCharType="end"/>
      </w:r>
      <w:bookmarkEnd w:id="10"/>
      <w:r>
        <w:t xml:space="preserve">: </w:t>
      </w:r>
      <w:r w:rsidRPr="00247136">
        <w:t>Connect the output of GlimmerHMM to the Hub Archive Creator</w:t>
      </w:r>
    </w:p>
    <w:p w14:paraId="574BF72A" w14:textId="2C29AC61" w:rsidR="00C74FF5" w:rsidRDefault="00A504E6" w:rsidP="00A504E6">
      <w:pPr>
        <w:pStyle w:val="Heading2"/>
      </w:pPr>
      <w:r>
        <w:t xml:space="preserve">2.4 </w:t>
      </w:r>
      <w:r w:rsidR="0090359F">
        <w:t>R</w:t>
      </w:r>
      <w:r w:rsidR="00C74FF5">
        <w:t>emove</w:t>
      </w:r>
      <w:r w:rsidR="00A41DD2">
        <w:t xml:space="preserve"> </w:t>
      </w:r>
      <w:r w:rsidR="00414F10">
        <w:t xml:space="preserve">an </w:t>
      </w:r>
      <w:r w:rsidR="00C74FF5">
        <w:t>evidence track from the Hub Archive Creator</w:t>
      </w:r>
    </w:p>
    <w:p w14:paraId="72E520BA" w14:textId="1DAAA74C" w:rsidR="00FE39EF" w:rsidRDefault="00FE39EF" w:rsidP="00FE39EF">
      <w:r>
        <w:t>To delete a tool</w:t>
      </w:r>
      <w:r w:rsidR="0075014F">
        <w:t xml:space="preserve"> from the workflow</w:t>
      </w:r>
      <w:r>
        <w:t xml:space="preserve">, click on the “x” </w:t>
      </w:r>
      <w:r w:rsidR="001B4B6F">
        <w:t>at</w:t>
      </w:r>
      <w:r>
        <w:t xml:space="preserve"> the top right corner of that tool. The tool and all its connections wil</w:t>
      </w:r>
      <w:r w:rsidR="001334BF">
        <w:t>l be removed from the workflow.</w:t>
      </w:r>
      <w:r w:rsidR="005B12E5">
        <w:t xml:space="preserve"> </w:t>
      </w:r>
      <w:r w:rsidR="00AB6A67">
        <w:t>For example, c</w:t>
      </w:r>
      <w:r w:rsidR="005B12E5">
        <w:t xml:space="preserve">lick on the </w:t>
      </w:r>
      <w:r w:rsidR="006A51F9">
        <w:t>“x” at the top right corner of the GlimmerHMM tool to remove it from the workflow</w:t>
      </w:r>
      <w:r w:rsidR="00382544">
        <w:t xml:space="preserve"> (</w:t>
      </w:r>
      <w:r w:rsidR="00382544">
        <w:fldChar w:fldCharType="begin"/>
      </w:r>
      <w:r w:rsidR="00382544">
        <w:instrText xml:space="preserve"> REF _Ref456859649 \h </w:instrText>
      </w:r>
      <w:r w:rsidR="00382544">
        <w:fldChar w:fldCharType="separate"/>
      </w:r>
      <w:r w:rsidR="00382544">
        <w:t xml:space="preserve">Figure </w:t>
      </w:r>
      <w:r w:rsidR="00382544">
        <w:rPr>
          <w:noProof/>
        </w:rPr>
        <w:t>12</w:t>
      </w:r>
      <w:r w:rsidR="00382544">
        <w:fldChar w:fldCharType="end"/>
      </w:r>
      <w:bookmarkStart w:id="11" w:name="_GoBack"/>
      <w:bookmarkEnd w:id="11"/>
      <w:r w:rsidR="00382544">
        <w:t>)</w:t>
      </w:r>
      <w:r w:rsidR="006A51F9">
        <w:t>.</w:t>
      </w:r>
    </w:p>
    <w:p w14:paraId="700E4F8D" w14:textId="77777777" w:rsidR="00146F44" w:rsidRDefault="00146F44" w:rsidP="00FE39EF"/>
    <w:p w14:paraId="3B39AB70" w14:textId="77777777" w:rsidR="00750EFA" w:rsidRDefault="00FE39EF" w:rsidP="00750EFA">
      <w:pPr>
        <w:keepNext/>
      </w:pPr>
      <w:r>
        <w:rPr>
          <w:noProof/>
          <w:lang w:eastAsia="en-US"/>
        </w:rPr>
        <mc:AlternateContent>
          <mc:Choice Requires="wps">
            <w:drawing>
              <wp:anchor distT="0" distB="0" distL="114300" distR="114300" simplePos="0" relativeHeight="251696128" behindDoc="0" locked="0" layoutInCell="1" allowOverlap="1" wp14:anchorId="3AE5B3C8" wp14:editId="192ED48D">
                <wp:simplePos x="0" y="0"/>
                <wp:positionH relativeFrom="column">
                  <wp:posOffset>2566035</wp:posOffset>
                </wp:positionH>
                <wp:positionV relativeFrom="paragraph">
                  <wp:posOffset>128905</wp:posOffset>
                </wp:positionV>
                <wp:extent cx="455881" cy="341616"/>
                <wp:effectExtent l="50800" t="25400" r="27305" b="65405"/>
                <wp:wrapNone/>
                <wp:docPr id="39" name="Straight Arrow Connector 39"/>
                <wp:cNvGraphicFramePr/>
                <a:graphic xmlns:a="http://schemas.openxmlformats.org/drawingml/2006/main">
                  <a:graphicData uri="http://schemas.microsoft.com/office/word/2010/wordprocessingShape">
                    <wps:wsp>
                      <wps:cNvCnPr/>
                      <wps:spPr>
                        <a:xfrm flipH="1">
                          <a:off x="0" y="0"/>
                          <a:ext cx="455881" cy="341616"/>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CD5545" id="Straight Arrow Connector 39" o:spid="_x0000_s1026" type="#_x0000_t32" style="position:absolute;margin-left:202.05pt;margin-top:10.15pt;width:35.9pt;height:26.9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" strokecolor="red" strokeweight="3.5pt">
                <v:stroke endarrow="block" joinstyle="miter"/>
              </v:shape>
            </w:pict>
          </mc:Fallback>
        </mc:AlternateContent>
      </w:r>
      <w:r>
        <w:rPr>
          <w:noProof/>
          <w:lang w:eastAsia="en-US"/>
        </w:rPr>
        <w:drawing>
          <wp:inline distT="0" distB="0" distL="0" distR="0" wp14:anchorId="349CF758" wp14:editId="04C9C7CF">
            <wp:extent cx="4304888" cy="1386477"/>
            <wp:effectExtent l="25400" t="25400" r="13335" b="361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6-07-12 at 10.02.00 AM.png"/>
                    <pic:cNvPicPr/>
                  </pic:nvPicPr>
                  <pic:blipFill rotWithShape="1">
                    <a:blip r:embed="rId18">
                      <a:extLst>
                        <a:ext uri="{28A0092B-C50C-407E-A947-70E740481C1C}">
                          <a14:useLocalDpi xmlns:a14="http://schemas.microsoft.com/office/drawing/2010/main" val="0"/>
                        </a:ext>
                      </a:extLst>
                    </a:blip>
                    <a:srcRect t="24968" b="22031"/>
                    <a:stretch/>
                  </pic:blipFill>
                  <pic:spPr bwMode="auto">
                    <a:xfrm>
                      <a:off x="0" y="0"/>
                      <a:ext cx="4305300" cy="138661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CB4364" w14:textId="04F2545A" w:rsidR="00FE39EF" w:rsidRDefault="00750EFA" w:rsidP="00FC509B">
      <w:pPr>
        <w:pStyle w:val="Caption"/>
      </w:pPr>
      <w:bookmarkStart w:id="12" w:name="_Ref456859649"/>
      <w:r>
        <w:t xml:space="preserve">Figure </w:t>
      </w:r>
      <w:r w:rsidR="00670767">
        <w:fldChar w:fldCharType="begin"/>
      </w:r>
      <w:r w:rsidR="00670767">
        <w:instrText xml:space="preserve"> SEQ Figure \* ARABIC </w:instrText>
      </w:r>
      <w:r w:rsidR="00670767">
        <w:fldChar w:fldCharType="separate"/>
      </w:r>
      <w:r w:rsidR="00554CDA">
        <w:rPr>
          <w:noProof/>
        </w:rPr>
        <w:t>12</w:t>
      </w:r>
      <w:r w:rsidR="00670767">
        <w:rPr>
          <w:noProof/>
        </w:rPr>
        <w:fldChar w:fldCharType="end"/>
      </w:r>
      <w:bookmarkEnd w:id="12"/>
      <w:r>
        <w:t>: Delete GlimmerHMM from the workflow</w:t>
      </w:r>
    </w:p>
    <w:p w14:paraId="2777F274" w14:textId="4D4F04C1" w:rsidR="004C48C0" w:rsidRDefault="002164F6" w:rsidP="00436EA6">
      <w:pPr>
        <w:pStyle w:val="Caption"/>
      </w:pPr>
      <w:r>
        <w:t xml:space="preserve">When you delete the GlimmerHMM tool, the connections between GlimmerHMM and </w:t>
      </w:r>
      <w:r w:rsidR="00EA7F34">
        <w:t xml:space="preserve">the </w:t>
      </w:r>
      <w:r>
        <w:t xml:space="preserve">Hub Archive Creator will be removed. However, the </w:t>
      </w:r>
      <w:r w:rsidR="004C48C0">
        <w:t xml:space="preserve">“Format 7 &gt; GFF3 File” </w:t>
      </w:r>
      <w:r w:rsidR="004E7147">
        <w:t xml:space="preserve">input connection </w:t>
      </w:r>
      <w:r w:rsidR="004C48C0">
        <w:t>will need to be removed manually.</w:t>
      </w:r>
    </w:p>
    <w:p w14:paraId="0A0EE823" w14:textId="35F9A425" w:rsidR="004C48C0" w:rsidRDefault="004C48C0" w:rsidP="002164F6">
      <w:r>
        <w:t>Click on the Hub Archive Creator tool and scroll down to the</w:t>
      </w:r>
      <w:r w:rsidR="00097445">
        <w:t xml:space="preserve"> last “Formats” entry in the Details panel</w:t>
      </w:r>
      <w:r>
        <w:t xml:space="preserve">. Click on </w:t>
      </w:r>
      <w:r w:rsidR="000D0637">
        <w:t xml:space="preserve">the </w:t>
      </w:r>
      <w:r>
        <w:t xml:space="preserve">“Trash” </w:t>
      </w:r>
      <w:r w:rsidR="000D0637">
        <w:t xml:space="preserve">icon at </w:t>
      </w:r>
      <w:r>
        <w:t xml:space="preserve">the </w:t>
      </w:r>
      <w:r w:rsidR="00A2207D">
        <w:t xml:space="preserve">top </w:t>
      </w:r>
      <w:r>
        <w:t xml:space="preserve">right corner to delete the </w:t>
      </w:r>
      <w:r w:rsidR="00192568">
        <w:t>entry</w:t>
      </w:r>
      <w:r w:rsidR="00471F16">
        <w:t xml:space="preserve"> </w:t>
      </w:r>
      <w:r>
        <w:t>(</w:t>
      </w:r>
      <w:r>
        <w:fldChar w:fldCharType="begin"/>
      </w:r>
      <w:r>
        <w:instrText xml:space="preserve"> REF _Ref456270308 \h </w:instrText>
      </w:r>
      <w:r>
        <w:fldChar w:fldCharType="separate"/>
      </w:r>
      <w:r w:rsidR="00554CDA">
        <w:t xml:space="preserve">Figure </w:t>
      </w:r>
      <w:r w:rsidR="00554CDA">
        <w:rPr>
          <w:noProof/>
        </w:rPr>
        <w:t>13</w:t>
      </w:r>
      <w:r>
        <w:fldChar w:fldCharType="end"/>
      </w:r>
      <w:r>
        <w:t>).</w:t>
      </w:r>
    </w:p>
    <w:p w14:paraId="11D7713E" w14:textId="24535587" w:rsidR="004C48C0" w:rsidRDefault="003E048D" w:rsidP="004C48C0">
      <w:pPr>
        <w:keepNext/>
      </w:pPr>
      <w:r>
        <w:rPr>
          <w:noProof/>
          <w:lang w:eastAsia="en-US"/>
        </w:rPr>
        <mc:AlternateContent>
          <mc:Choice Requires="wps">
            <w:drawing>
              <wp:anchor distT="0" distB="0" distL="114300" distR="114300" simplePos="0" relativeHeight="251680768" behindDoc="0" locked="0" layoutInCell="1" allowOverlap="1" wp14:anchorId="31846BF9" wp14:editId="76647457">
                <wp:simplePos x="0" y="0"/>
                <wp:positionH relativeFrom="column">
                  <wp:posOffset>3036570</wp:posOffset>
                </wp:positionH>
                <wp:positionV relativeFrom="paragraph">
                  <wp:posOffset>158750</wp:posOffset>
                </wp:positionV>
                <wp:extent cx="457200" cy="114300"/>
                <wp:effectExtent l="0" t="101600" r="25400" b="63500"/>
                <wp:wrapNone/>
                <wp:docPr id="21" name="Straight Arrow Connector 21"/>
                <wp:cNvGraphicFramePr/>
                <a:graphic xmlns:a="http://schemas.openxmlformats.org/drawingml/2006/main">
                  <a:graphicData uri="http://schemas.microsoft.com/office/word/2010/wordprocessingShape">
                    <wps:wsp>
                      <wps:cNvCnPr/>
                      <wps:spPr>
                        <a:xfrm flipH="1" flipV="1">
                          <a:off x="0" y="0"/>
                          <a:ext cx="457200" cy="114300"/>
                        </a:xfrm>
                        <a:prstGeom prst="straightConnector1">
                          <a:avLst/>
                        </a:prstGeom>
                        <a:ln w="444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AC4223" id="Straight Arrow Connector 21" o:spid="_x0000_s1026" type="#_x0000_t32" style="position:absolute;margin-left:239.1pt;margin-top:12.5pt;width:36pt;height:9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" strokecolor="red" strokeweight="3.5pt">
                <v:stroke endarrow="block" joinstyle="miter"/>
              </v:shape>
            </w:pict>
          </mc:Fallback>
        </mc:AlternateContent>
      </w:r>
      <w:r w:rsidR="004C48C0">
        <w:rPr>
          <w:noProof/>
          <w:lang w:eastAsia="en-US"/>
        </w:rPr>
        <w:drawing>
          <wp:inline distT="0" distB="0" distL="0" distR="0" wp14:anchorId="0B3EA3E0" wp14:editId="5460F637">
            <wp:extent cx="3124200" cy="1803400"/>
            <wp:effectExtent l="25400" t="25400" r="2540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7-14 at 2.34.57 PM.png"/>
                    <pic:cNvPicPr/>
                  </pic:nvPicPr>
                  <pic:blipFill rotWithShape="1">
                    <a:blip r:embed="rId19">
                      <a:extLst>
                        <a:ext uri="{28A0092B-C50C-407E-A947-70E740481C1C}">
                          <a14:useLocalDpi xmlns:a14="http://schemas.microsoft.com/office/drawing/2010/main" val="0"/>
                        </a:ext>
                      </a:extLst>
                    </a:blip>
                    <a:srcRect t="12883"/>
                    <a:stretch/>
                  </pic:blipFill>
                  <pic:spPr bwMode="auto">
                    <a:xfrm>
                      <a:off x="0" y="0"/>
                      <a:ext cx="3124200" cy="18034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8EC34F1" w14:textId="5D4B2D29" w:rsidR="004C48C0" w:rsidRPr="002164F6" w:rsidRDefault="004C48C0" w:rsidP="004C48C0">
      <w:pPr>
        <w:pStyle w:val="Caption"/>
      </w:pPr>
      <w:bookmarkStart w:id="13" w:name="_Ref456270308"/>
      <w:r>
        <w:t xml:space="preserve">Figure </w:t>
      </w:r>
      <w:r w:rsidR="00670767">
        <w:fldChar w:fldCharType="begin"/>
      </w:r>
      <w:r w:rsidR="00670767">
        <w:instrText xml:space="preserve"> SEQ Figure \* ARABIC </w:instrText>
      </w:r>
      <w:r w:rsidR="00670767">
        <w:fldChar w:fldCharType="separate"/>
      </w:r>
      <w:r w:rsidR="00554CDA">
        <w:rPr>
          <w:noProof/>
        </w:rPr>
        <w:t>13</w:t>
      </w:r>
      <w:r w:rsidR="00670767">
        <w:rPr>
          <w:noProof/>
        </w:rPr>
        <w:fldChar w:fldCharType="end"/>
      </w:r>
      <w:bookmarkEnd w:id="13"/>
      <w:r>
        <w:t>: Remove an evidence track from the Hub Archive Creator</w:t>
      </w:r>
    </w:p>
    <w:p w14:paraId="46FEB8EF" w14:textId="469C1FD0" w:rsidR="00A504E6" w:rsidRPr="00A504E6" w:rsidRDefault="00A504E6" w:rsidP="00A504E6">
      <w:pPr>
        <w:pStyle w:val="Heading2"/>
      </w:pPr>
      <w:r>
        <w:t>2.5 Show or hide a result dataset</w:t>
      </w:r>
    </w:p>
    <w:p w14:paraId="1D961DD2" w14:textId="365023B3" w:rsidR="00212F42" w:rsidRDefault="00212F42" w:rsidP="00212F42">
      <w:r>
        <w:t xml:space="preserve">To show a dataset in the History, you can mark the dataset as a workflow output by clicking on the “*” symbol. All unmarked datasets will be hidden from your History. For example, StringTie will produce eight output files. However, because only the “output_gtf (gtf)” output </w:t>
      </w:r>
      <w:r w:rsidR="00007F4A">
        <w:t>is</w:t>
      </w:r>
      <w:r>
        <w:t xml:space="preserve"> marked, only the gtf file will appear in your history after you run the workflow (</w:t>
      </w:r>
      <w:r>
        <w:fldChar w:fldCharType="begin"/>
      </w:r>
      <w:r>
        <w:instrText xml:space="preserve"> REF _Ref456270558 \h </w:instrText>
      </w:r>
      <w:r>
        <w:fldChar w:fldCharType="separate"/>
      </w:r>
      <w:r w:rsidR="00554CDA">
        <w:t xml:space="preserve">Figure </w:t>
      </w:r>
      <w:r w:rsidR="00554CDA">
        <w:rPr>
          <w:noProof/>
        </w:rPr>
        <w:t>14</w:t>
      </w:r>
      <w:r>
        <w:fldChar w:fldCharType="end"/>
      </w:r>
      <w:r>
        <w:t xml:space="preserve">). The other seven output datasets will be hidden from the History. This feature is particularly useful when </w:t>
      </w:r>
      <w:r w:rsidR="00A9695E">
        <w:t xml:space="preserve">you are </w:t>
      </w:r>
      <w:r>
        <w:t>working with large workflows that produce many temporary datasets.</w:t>
      </w:r>
    </w:p>
    <w:p w14:paraId="0923D0CA" w14:textId="77777777" w:rsidR="00212F42" w:rsidRDefault="00212F42" w:rsidP="00212F42">
      <w:pPr>
        <w:keepNext/>
      </w:pPr>
      <w:r>
        <w:rPr>
          <w:noProof/>
          <w:lang w:eastAsia="en-US"/>
        </w:rPr>
        <w:drawing>
          <wp:inline distT="0" distB="0" distL="0" distR="0" wp14:anchorId="15F7C86C" wp14:editId="5DD091C1">
            <wp:extent cx="4419600" cy="3937000"/>
            <wp:effectExtent l="25400" t="25400" r="2540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6-07-12 at 8.39.54 PM.png"/>
                    <pic:cNvPicPr/>
                  </pic:nvPicPr>
                  <pic:blipFill>
                    <a:blip r:embed="rId20">
                      <a:extLst>
                        <a:ext uri="{28A0092B-C50C-407E-A947-70E740481C1C}">
                          <a14:useLocalDpi xmlns:a14="http://schemas.microsoft.com/office/drawing/2010/main" val="0"/>
                        </a:ext>
                      </a:extLst>
                    </a:blip>
                    <a:stretch>
                      <a:fillRect/>
                    </a:stretch>
                  </pic:blipFill>
                  <pic:spPr>
                    <a:xfrm>
                      <a:off x="0" y="0"/>
                      <a:ext cx="4419600" cy="3937000"/>
                    </a:xfrm>
                    <a:prstGeom prst="rect">
                      <a:avLst/>
                    </a:prstGeom>
                    <a:ln w="12700">
                      <a:solidFill>
                        <a:schemeClr val="tx1"/>
                      </a:solidFill>
                    </a:ln>
                  </pic:spPr>
                </pic:pic>
              </a:graphicData>
            </a:graphic>
          </wp:inline>
        </w:drawing>
      </w:r>
    </w:p>
    <w:p w14:paraId="1EA998AA" w14:textId="1F10D602" w:rsidR="005C56EA" w:rsidRDefault="00212F42" w:rsidP="00ED59BA">
      <w:pPr>
        <w:pStyle w:val="Caption"/>
      </w:pPr>
      <w:bookmarkStart w:id="14" w:name="_Ref456270558"/>
      <w:r>
        <w:t xml:space="preserve">Figure </w:t>
      </w:r>
      <w:r w:rsidR="00670767">
        <w:fldChar w:fldCharType="begin"/>
      </w:r>
      <w:r w:rsidR="00670767">
        <w:instrText xml:space="preserve"> SEQ Figure \* ARABIC </w:instrText>
      </w:r>
      <w:r w:rsidR="00670767">
        <w:fldChar w:fldCharType="separate"/>
      </w:r>
      <w:r w:rsidR="00554CDA">
        <w:rPr>
          <w:noProof/>
        </w:rPr>
        <w:t>14</w:t>
      </w:r>
      <w:r w:rsidR="00670767">
        <w:rPr>
          <w:noProof/>
        </w:rPr>
        <w:fldChar w:fldCharType="end"/>
      </w:r>
      <w:bookmarkEnd w:id="14"/>
      <w:r>
        <w:t xml:space="preserve">: </w:t>
      </w:r>
      <w:r w:rsidRPr="00DC5352">
        <w:t>The yellow star indicates that the dataset has been marked as a workflow output</w:t>
      </w:r>
      <w:bookmarkStart w:id="15" w:name="_Toc456107343"/>
    </w:p>
    <w:p w14:paraId="564E54F3" w14:textId="4522B74B" w:rsidR="00212F42" w:rsidRDefault="00212F42" w:rsidP="00212F42">
      <w:pPr>
        <w:pStyle w:val="Heading2"/>
      </w:pPr>
      <w:r>
        <w:t>2.6 Save the changes</w:t>
      </w:r>
      <w:bookmarkEnd w:id="15"/>
      <w:r w:rsidR="0094173A">
        <w:t xml:space="preserve"> to the workflow</w:t>
      </w:r>
    </w:p>
    <w:p w14:paraId="48148565" w14:textId="0B12304C" w:rsidR="00212F42" w:rsidRDefault="00212F42" w:rsidP="00212F42">
      <w:r>
        <w:t>Don’t forget to save your changes before you leave the page. Click on the settings icon at the top right corner of Workflow Canvas and then click on “Save” (</w:t>
      </w:r>
      <w:r w:rsidR="008F06EC">
        <w:fldChar w:fldCharType="begin"/>
      </w:r>
      <w:r w:rsidR="008F06EC">
        <w:instrText xml:space="preserve"> REF _Ref456859567 \h </w:instrText>
      </w:r>
      <w:r w:rsidR="008F06EC">
        <w:fldChar w:fldCharType="separate"/>
      </w:r>
      <w:r w:rsidR="008F06EC">
        <w:t xml:space="preserve">Figure </w:t>
      </w:r>
      <w:r w:rsidR="008F06EC">
        <w:rPr>
          <w:iCs/>
          <w:noProof/>
        </w:rPr>
        <w:t>15</w:t>
      </w:r>
      <w:r w:rsidR="008F06EC">
        <w:fldChar w:fldCharType="end"/>
      </w:r>
      <w:r>
        <w:t>).</w:t>
      </w:r>
    </w:p>
    <w:p w14:paraId="4427EE59" w14:textId="77777777" w:rsidR="0081192B" w:rsidRDefault="00212F42" w:rsidP="0081192B">
      <w:pPr>
        <w:keepNext/>
      </w:pPr>
      <w:r>
        <w:rPr>
          <w:noProof/>
          <w:lang w:eastAsia="en-US"/>
        </w:rPr>
        <w:drawing>
          <wp:inline distT="0" distB="0" distL="0" distR="0" wp14:anchorId="59F356C1" wp14:editId="67541063">
            <wp:extent cx="2307290" cy="1853815"/>
            <wp:effectExtent l="25400" t="25400" r="2984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6-07-12 at 10.10.18 AM.png"/>
                    <pic:cNvPicPr/>
                  </pic:nvPicPr>
                  <pic:blipFill rotWithShape="1">
                    <a:blip r:embed="rId21">
                      <a:extLst>
                        <a:ext uri="{28A0092B-C50C-407E-A947-70E740481C1C}">
                          <a14:useLocalDpi xmlns:a14="http://schemas.microsoft.com/office/drawing/2010/main" val="0"/>
                        </a:ext>
                      </a:extLst>
                    </a:blip>
                    <a:srcRect l="51709" r="5684" b="11888"/>
                    <a:stretch/>
                  </pic:blipFill>
                  <pic:spPr bwMode="auto">
                    <a:xfrm>
                      <a:off x="0" y="0"/>
                      <a:ext cx="2309922" cy="185593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2398EA" w14:textId="48F600E8" w:rsidR="00DE0D79" w:rsidRDefault="0081192B" w:rsidP="005A4EB5">
      <w:pPr>
        <w:pStyle w:val="Caption"/>
      </w:pPr>
      <w:bookmarkStart w:id="16" w:name="_Ref456859567"/>
      <w:r>
        <w:t xml:space="preserve">Figure </w:t>
      </w:r>
      <w:r w:rsidR="00670767">
        <w:rPr>
          <w:iCs w:val="0"/>
        </w:rPr>
        <w:fldChar w:fldCharType="begin"/>
      </w:r>
      <w:r w:rsidR="00670767">
        <w:rPr>
          <w:iCs w:val="0"/>
        </w:rPr>
        <w:instrText xml:space="preserve"> SEQ Figure \* ARABIC </w:instrText>
      </w:r>
      <w:r w:rsidR="00670767">
        <w:rPr>
          <w:iCs w:val="0"/>
        </w:rPr>
        <w:fldChar w:fldCharType="separate"/>
      </w:r>
      <w:r w:rsidR="00554CDA">
        <w:rPr>
          <w:iCs w:val="0"/>
          <w:noProof/>
        </w:rPr>
        <w:t>15</w:t>
      </w:r>
      <w:r w:rsidR="00670767">
        <w:rPr>
          <w:iCs w:val="0"/>
          <w:noProof/>
          <w:color w:val="auto"/>
          <w:szCs w:val="24"/>
        </w:rPr>
        <w:fldChar w:fldCharType="end"/>
      </w:r>
      <w:bookmarkEnd w:id="16"/>
      <w:r w:rsidR="00C517CB">
        <w:t xml:space="preserve">: </w:t>
      </w:r>
      <w:r w:rsidR="00C517CB" w:rsidRPr="007F6E4D">
        <w:t>Save the changes tha</w:t>
      </w:r>
      <w:r w:rsidR="00C517CB">
        <w:t>t you have made to the workflow</w:t>
      </w:r>
    </w:p>
    <w:p w14:paraId="200E1E98" w14:textId="10FF20CF" w:rsidR="008070C8" w:rsidRDefault="00550D64" w:rsidP="00550D64">
      <w:pPr>
        <w:pStyle w:val="Heading1"/>
      </w:pPr>
      <w:r>
        <w:t>3.</w:t>
      </w:r>
      <w:r w:rsidR="00D34072">
        <w:t xml:space="preserve"> </w:t>
      </w:r>
      <w:r>
        <w:t xml:space="preserve">Exercise: edit the workflow to run </w:t>
      </w:r>
      <w:r w:rsidR="008070C8">
        <w:t>RNA-Seq analysis on three different RNA-Seq samples</w:t>
      </w:r>
    </w:p>
    <w:p w14:paraId="6ACB5399" w14:textId="77777777" w:rsidR="008070C8" w:rsidRDefault="008070C8" w:rsidP="00FF28DA"/>
    <w:p w14:paraId="79EDED57" w14:textId="208D91AF" w:rsidR="00FF28DA" w:rsidRDefault="00FF28DA" w:rsidP="00FF28DA">
      <w:r>
        <w:t xml:space="preserve">The </w:t>
      </w:r>
      <w:r w:rsidR="001F379D">
        <w:t xml:space="preserve">three RNA-Seq </w:t>
      </w:r>
      <w:r>
        <w:t xml:space="preserve">test datasets that we will use in this </w:t>
      </w:r>
      <w:r w:rsidR="00391213">
        <w:t xml:space="preserve">exercise </w:t>
      </w:r>
      <w:r>
        <w:t>are available in the “Dbia3” folder within the Intro_G-OnRamp folder on your Desktop.</w:t>
      </w:r>
    </w:p>
    <w:p w14:paraId="7B0F9683" w14:textId="77777777" w:rsidR="008070C8" w:rsidRPr="00FF28DA" w:rsidRDefault="008070C8" w:rsidP="00FF28DA"/>
    <w:p w14:paraId="02772717" w14:textId="3DCFC225" w:rsidR="008E7F54" w:rsidRDefault="00550D64" w:rsidP="00550D64">
      <w:pPr>
        <w:pStyle w:val="Heading2"/>
      </w:pPr>
      <w:r>
        <w:t xml:space="preserve">3.1 </w:t>
      </w:r>
      <w:r w:rsidR="008E7F54">
        <w:t>Make a copy of the current workflow</w:t>
      </w:r>
    </w:p>
    <w:p w14:paraId="7E8E0995" w14:textId="18CF3292" w:rsidR="00550D64" w:rsidRDefault="00550D64" w:rsidP="008E7F54">
      <w:r>
        <w:t>Make a copy of “</w:t>
      </w:r>
      <w:r w:rsidRPr="00550D64">
        <w:t>G-OnRamp:D. biarmipes F element</w:t>
      </w:r>
      <w:r>
        <w:t>” workflow and rename the new workflow as “G-OnRamp:Dbia3_</w:t>
      </w:r>
      <w:r w:rsidR="009F2CC6">
        <w:t>RNA</w:t>
      </w:r>
      <w:r w:rsidR="00D352C1">
        <w:t>-S</w:t>
      </w:r>
      <w:r w:rsidR="009F2CC6">
        <w:t>eq</w:t>
      </w:r>
      <w:r>
        <w:t>”</w:t>
      </w:r>
      <w:r w:rsidR="008E7F54">
        <w:t xml:space="preserve"> (</w:t>
      </w:r>
      <w:r w:rsidR="008E7F54">
        <w:fldChar w:fldCharType="begin"/>
      </w:r>
      <w:r w:rsidR="008E7F54">
        <w:instrText xml:space="preserve"> REF _Ref456344210 \h </w:instrText>
      </w:r>
      <w:r w:rsidR="008E7F54">
        <w:fldChar w:fldCharType="separate"/>
      </w:r>
      <w:r w:rsidR="00554CDA">
        <w:t xml:space="preserve">Figure </w:t>
      </w:r>
      <w:r w:rsidR="00554CDA">
        <w:rPr>
          <w:noProof/>
        </w:rPr>
        <w:t>16</w:t>
      </w:r>
      <w:r w:rsidR="008E7F54">
        <w:fldChar w:fldCharType="end"/>
      </w:r>
      <w:r w:rsidR="008E7F54">
        <w:t>).</w:t>
      </w:r>
      <w:r w:rsidR="00E23311">
        <w:t xml:space="preserve"> Right click on the new workflow and click </w:t>
      </w:r>
      <w:r w:rsidR="008E7F54">
        <w:t>on Edit to go to the Workflow Canvas.</w:t>
      </w:r>
    </w:p>
    <w:p w14:paraId="6CDDF0F4" w14:textId="2A516081" w:rsidR="008E7F54" w:rsidRDefault="008E7F54" w:rsidP="008E7F54">
      <w:pPr>
        <w:keepNext/>
      </w:pPr>
      <w:r>
        <w:rPr>
          <w:noProof/>
          <w:lang w:eastAsia="en-US"/>
        </w:rPr>
        <w:drawing>
          <wp:inline distT="0" distB="0" distL="0" distR="0" wp14:anchorId="0EEFEF16" wp14:editId="1CE14900">
            <wp:extent cx="3758339" cy="2979420"/>
            <wp:effectExtent l="25400" t="25400" r="26670" b="177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6-07-15 at 11.00.32 AM.png"/>
                    <pic:cNvPicPr/>
                  </pic:nvPicPr>
                  <pic:blipFill rotWithShape="1">
                    <a:blip r:embed="rId22">
                      <a:extLst>
                        <a:ext uri="{28A0092B-C50C-407E-A947-70E740481C1C}">
                          <a14:useLocalDpi xmlns:a14="http://schemas.microsoft.com/office/drawing/2010/main" val="0"/>
                        </a:ext>
                      </a:extLst>
                    </a:blip>
                    <a:srcRect b="4233"/>
                    <a:stretch/>
                  </pic:blipFill>
                  <pic:spPr bwMode="auto">
                    <a:xfrm>
                      <a:off x="0" y="0"/>
                      <a:ext cx="3767189" cy="298643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68F989" w14:textId="5FD3CA6D" w:rsidR="00550D64" w:rsidRDefault="008E7F54" w:rsidP="0082360B">
      <w:pPr>
        <w:pStyle w:val="Caption"/>
      </w:pPr>
      <w:bookmarkStart w:id="17" w:name="_Ref456344210"/>
      <w:r>
        <w:t xml:space="preserve">Figure </w:t>
      </w:r>
      <w:r w:rsidR="00670767">
        <w:fldChar w:fldCharType="begin"/>
      </w:r>
      <w:r w:rsidR="00670767">
        <w:instrText xml:space="preserve"> SEQ Figure \* ARABIC </w:instrText>
      </w:r>
      <w:r w:rsidR="00670767">
        <w:fldChar w:fldCharType="separate"/>
      </w:r>
      <w:r w:rsidR="00554CDA">
        <w:rPr>
          <w:noProof/>
        </w:rPr>
        <w:t>16</w:t>
      </w:r>
      <w:r w:rsidR="00670767">
        <w:rPr>
          <w:noProof/>
        </w:rPr>
        <w:fldChar w:fldCharType="end"/>
      </w:r>
      <w:bookmarkEnd w:id="17"/>
      <w:r>
        <w:t xml:space="preserve">: Copy the current workflow and rename it as </w:t>
      </w:r>
      <w:r w:rsidRPr="0099691D">
        <w:t>“G-OnRamp:</w:t>
      </w:r>
      <w:r w:rsidR="00FF76FC">
        <w:t>Dbia3_RNA-Seq</w:t>
      </w:r>
      <w:r w:rsidRPr="0099691D">
        <w:t>”</w:t>
      </w:r>
    </w:p>
    <w:p w14:paraId="43EBC1AC" w14:textId="1E3FB823" w:rsidR="00550D64" w:rsidRDefault="00550D64" w:rsidP="00550D64">
      <w:pPr>
        <w:pStyle w:val="Heading2"/>
      </w:pPr>
      <w:r>
        <w:t>3.2 Edit the “G-OnRamp:Dbia3_</w:t>
      </w:r>
      <w:r w:rsidR="007B0B12">
        <w:t>RNA-Seq</w:t>
      </w:r>
      <w:r>
        <w:t>” workflow</w:t>
      </w:r>
    </w:p>
    <w:p w14:paraId="21B5D4F5" w14:textId="0D87D356" w:rsidR="0082360B" w:rsidRDefault="001434B0" w:rsidP="009227CC">
      <w:r>
        <w:t xml:space="preserve">Given that there are </w:t>
      </w:r>
      <w:r w:rsidR="0082360B">
        <w:t>three paired</w:t>
      </w:r>
      <w:r w:rsidR="008D63EE">
        <w:t>-end</w:t>
      </w:r>
      <w:r w:rsidR="00550D64">
        <w:t xml:space="preserve"> RNA-Seq datasets, </w:t>
      </w:r>
      <w:r w:rsidR="0082360B">
        <w:t>you can run</w:t>
      </w:r>
      <w:r w:rsidR="001B513F">
        <w:t xml:space="preserve"> the </w:t>
      </w:r>
      <w:r w:rsidR="009227CC">
        <w:t>HISAT and StringTie</w:t>
      </w:r>
      <w:r w:rsidR="0082360B">
        <w:t xml:space="preserve"> analys</w:t>
      </w:r>
      <w:r w:rsidR="009227CC">
        <w:t>es</w:t>
      </w:r>
      <w:r w:rsidR="0082360B">
        <w:t xml:space="preserve"> </w:t>
      </w:r>
      <w:r w:rsidR="009227CC">
        <w:t xml:space="preserve">on each dataset </w:t>
      </w:r>
      <w:r w:rsidR="00BC672F">
        <w:t xml:space="preserve">within a single workflow </w:t>
      </w:r>
      <w:r w:rsidR="0082360B">
        <w:t xml:space="preserve">and then view </w:t>
      </w:r>
      <w:r w:rsidR="00463BAD">
        <w:t xml:space="preserve">the </w:t>
      </w:r>
      <w:r w:rsidR="0082360B">
        <w:t xml:space="preserve">evidence tracks </w:t>
      </w:r>
      <w:r w:rsidR="000D7EE1">
        <w:t>for all three samples on the</w:t>
      </w:r>
      <w:r w:rsidR="0082360B">
        <w:t xml:space="preserve"> UCSC genome browser. </w:t>
      </w:r>
    </w:p>
    <w:p w14:paraId="3F1D6A51" w14:textId="77777777" w:rsidR="0082360B" w:rsidRDefault="0082360B" w:rsidP="00550D64"/>
    <w:p w14:paraId="58A6D45B" w14:textId="49771DAE" w:rsidR="00E263F4" w:rsidRDefault="00E263F4" w:rsidP="00550D64">
      <w:r>
        <w:t>Below are some hints on how to construct this workflow:</w:t>
      </w:r>
    </w:p>
    <w:p w14:paraId="1A83B302" w14:textId="77777777" w:rsidR="00E263F4" w:rsidRDefault="00E263F4" w:rsidP="00550D64"/>
    <w:p w14:paraId="0A90C615" w14:textId="11B629E1" w:rsidR="00203706" w:rsidRDefault="0082360B" w:rsidP="00493C8B">
      <w:pPr>
        <w:pStyle w:val="Caption"/>
      </w:pPr>
      <w:r>
        <w:t xml:space="preserve">First, </w:t>
      </w:r>
      <w:r w:rsidR="00550D64">
        <w:t>you need to add two</w:t>
      </w:r>
      <w:r w:rsidR="0009571F">
        <w:t xml:space="preserve"> </w:t>
      </w:r>
      <w:r w:rsidR="00CB314D">
        <w:t>additional</w:t>
      </w:r>
      <w:r w:rsidR="0009571F">
        <w:t xml:space="preserve"> instances of</w:t>
      </w:r>
      <w:r w:rsidR="00550D64">
        <w:t xml:space="preserve"> </w:t>
      </w:r>
      <w:r w:rsidR="003E3755">
        <w:t xml:space="preserve">the </w:t>
      </w:r>
      <w:r w:rsidR="00550D64">
        <w:t>HISAT and StringTie tools</w:t>
      </w:r>
      <w:r>
        <w:t xml:space="preserve"> to </w:t>
      </w:r>
      <w:r w:rsidR="00B92B5D">
        <w:t xml:space="preserve">the workflow in order to </w:t>
      </w:r>
      <w:r w:rsidR="00493C8B">
        <w:t xml:space="preserve">perform the </w:t>
      </w:r>
      <w:r w:rsidR="00605AEF">
        <w:t xml:space="preserve">RNA-Seq </w:t>
      </w:r>
      <w:r w:rsidR="00493C8B">
        <w:t>read alignment and the transcript assembly</w:t>
      </w:r>
      <w:r w:rsidR="00E263F4">
        <w:t xml:space="preserve"> for the three samples.</w:t>
      </w:r>
    </w:p>
    <w:p w14:paraId="60252B82" w14:textId="79588BE2" w:rsidR="00550D64" w:rsidRDefault="000475A6" w:rsidP="007276FE">
      <w:pPr>
        <w:pStyle w:val="Caption"/>
      </w:pPr>
      <w:r>
        <w:t>Second,</w:t>
      </w:r>
      <w:r w:rsidR="00203706">
        <w:t xml:space="preserve"> </w:t>
      </w:r>
      <w:r w:rsidR="001A4CD6">
        <w:t xml:space="preserve">you need to </w:t>
      </w:r>
      <w:r w:rsidR="00203706">
        <w:t>m</w:t>
      </w:r>
      <w:r w:rsidR="0082360B">
        <w:t>odify t</w:t>
      </w:r>
      <w:r w:rsidR="007276FE">
        <w:t xml:space="preserve">he parameter settings </w:t>
      </w:r>
      <w:r w:rsidR="00B92B5D">
        <w:t>for</w:t>
      </w:r>
      <w:r w:rsidR="007276FE">
        <w:t xml:space="preserve"> HISAT</w:t>
      </w:r>
      <w:r w:rsidR="00167DED">
        <w:t>.</w:t>
      </w:r>
      <w:r w:rsidR="007276FE">
        <w:t xml:space="preserve"> </w:t>
      </w:r>
      <w:r w:rsidR="00167DED">
        <w:t>Select</w:t>
      </w:r>
      <w:r w:rsidR="007276FE" w:rsidRPr="00556C6A">
        <w:t xml:space="preserve"> </w:t>
      </w:r>
      <w:r w:rsidR="00D8697C">
        <w:t xml:space="preserve">the </w:t>
      </w:r>
      <w:r w:rsidR="007276FE" w:rsidRPr="00556C6A">
        <w:t>“Individual paired reads”</w:t>
      </w:r>
      <w:r w:rsidR="007276FE" w:rsidRPr="007276FE">
        <w:t xml:space="preserve"> </w:t>
      </w:r>
      <w:r w:rsidR="00D8697C">
        <w:t xml:space="preserve">option under the </w:t>
      </w:r>
      <w:r w:rsidR="007276FE" w:rsidRPr="00556C6A">
        <w:t>“Single end or paired reads</w:t>
      </w:r>
      <w:r w:rsidR="00D8697C">
        <w:t>?</w:t>
      </w:r>
      <w:r w:rsidR="007276FE" w:rsidRPr="00556C6A">
        <w:t>”</w:t>
      </w:r>
      <w:r w:rsidR="00D8697C">
        <w:t xml:space="preserve"> field </w:t>
      </w:r>
      <w:r w:rsidR="007276FE">
        <w:t>(</w:t>
      </w:r>
      <w:r w:rsidR="007276FE">
        <w:fldChar w:fldCharType="begin"/>
      </w:r>
      <w:r w:rsidR="007276FE">
        <w:instrText xml:space="preserve"> REF _Ref456344981 \h </w:instrText>
      </w:r>
      <w:r w:rsidR="007276FE">
        <w:fldChar w:fldCharType="separate"/>
      </w:r>
      <w:r w:rsidR="00554CDA">
        <w:t xml:space="preserve">Figure </w:t>
      </w:r>
      <w:r w:rsidR="00554CDA">
        <w:rPr>
          <w:noProof/>
        </w:rPr>
        <w:t>17</w:t>
      </w:r>
      <w:r w:rsidR="007276FE">
        <w:fldChar w:fldCharType="end"/>
      </w:r>
      <w:r w:rsidR="007276FE">
        <w:t>)</w:t>
      </w:r>
      <w:r w:rsidR="002A6984">
        <w:t>. Select the “Use a genome from history” option under the “Source for the reference genome to align against” field</w:t>
      </w:r>
      <w:r w:rsidR="007276FE">
        <w:t xml:space="preserve"> (</w:t>
      </w:r>
      <w:r w:rsidR="007276FE">
        <w:fldChar w:fldCharType="begin"/>
      </w:r>
      <w:r w:rsidR="007276FE">
        <w:instrText xml:space="preserve"> REF _Ref456344994 \h </w:instrText>
      </w:r>
      <w:r w:rsidR="007276FE">
        <w:fldChar w:fldCharType="separate"/>
      </w:r>
      <w:r w:rsidR="00554CDA">
        <w:t xml:space="preserve">Figure </w:t>
      </w:r>
      <w:r w:rsidR="00554CDA">
        <w:rPr>
          <w:noProof/>
        </w:rPr>
        <w:t>18</w:t>
      </w:r>
      <w:r w:rsidR="007276FE">
        <w:fldChar w:fldCharType="end"/>
      </w:r>
      <w:r w:rsidR="007276FE">
        <w:t>).</w:t>
      </w:r>
    </w:p>
    <w:p w14:paraId="3EFCEB3F" w14:textId="77777777" w:rsidR="007276FE" w:rsidRDefault="007276FE" w:rsidP="007276FE">
      <w:pPr>
        <w:keepNext/>
      </w:pPr>
      <w:r>
        <w:rPr>
          <w:noProof/>
          <w:lang w:eastAsia="en-US"/>
        </w:rPr>
        <w:drawing>
          <wp:inline distT="0" distB="0" distL="0" distR="0" wp14:anchorId="3B8BE508" wp14:editId="79D6E598">
            <wp:extent cx="2878455" cy="3950592"/>
            <wp:effectExtent l="25400" t="25400" r="17145" b="374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6-07-15 at 10.38.38 AM.png"/>
                    <pic:cNvPicPr/>
                  </pic:nvPicPr>
                  <pic:blipFill>
                    <a:blip r:embed="rId23">
                      <a:extLst>
                        <a:ext uri="{28A0092B-C50C-407E-A947-70E740481C1C}">
                          <a14:useLocalDpi xmlns:a14="http://schemas.microsoft.com/office/drawing/2010/main" val="0"/>
                        </a:ext>
                      </a:extLst>
                    </a:blip>
                    <a:stretch>
                      <a:fillRect/>
                    </a:stretch>
                  </pic:blipFill>
                  <pic:spPr>
                    <a:xfrm>
                      <a:off x="0" y="0"/>
                      <a:ext cx="2879641" cy="3952219"/>
                    </a:xfrm>
                    <a:prstGeom prst="rect">
                      <a:avLst/>
                    </a:prstGeom>
                    <a:ln w="12700">
                      <a:solidFill>
                        <a:schemeClr val="tx1"/>
                      </a:solidFill>
                    </a:ln>
                  </pic:spPr>
                </pic:pic>
              </a:graphicData>
            </a:graphic>
          </wp:inline>
        </w:drawing>
      </w:r>
    </w:p>
    <w:p w14:paraId="4EBA42A1" w14:textId="54FB688B" w:rsidR="007276FE" w:rsidRPr="00550D64" w:rsidRDefault="007276FE" w:rsidP="007276FE">
      <w:pPr>
        <w:pStyle w:val="Caption"/>
      </w:pPr>
      <w:bookmarkStart w:id="18" w:name="_Ref456344981"/>
      <w:r>
        <w:t xml:space="preserve">Figure </w:t>
      </w:r>
      <w:r w:rsidR="00670767">
        <w:fldChar w:fldCharType="begin"/>
      </w:r>
      <w:r w:rsidR="00670767">
        <w:instrText xml:space="preserve"> SEQ Figure \* ARABIC </w:instrText>
      </w:r>
      <w:r w:rsidR="00670767">
        <w:fldChar w:fldCharType="separate"/>
      </w:r>
      <w:r w:rsidR="00554CDA">
        <w:rPr>
          <w:noProof/>
        </w:rPr>
        <w:t>17</w:t>
      </w:r>
      <w:r w:rsidR="00670767">
        <w:rPr>
          <w:noProof/>
        </w:rPr>
        <w:fldChar w:fldCharType="end"/>
      </w:r>
      <w:bookmarkEnd w:id="18"/>
      <w:r>
        <w:t>: Choose</w:t>
      </w:r>
      <w:r w:rsidRPr="00556C6A">
        <w:t xml:space="preserve"> </w:t>
      </w:r>
      <w:r w:rsidR="007539B0">
        <w:t xml:space="preserve">the </w:t>
      </w:r>
      <w:r w:rsidRPr="00556C6A">
        <w:t>“Individual paired reads”</w:t>
      </w:r>
      <w:r w:rsidRPr="007276FE">
        <w:t xml:space="preserve"> </w:t>
      </w:r>
      <w:r w:rsidR="007539B0">
        <w:t xml:space="preserve">option under the </w:t>
      </w:r>
      <w:r w:rsidRPr="00556C6A">
        <w:t>“Single end or paired reads”</w:t>
      </w:r>
      <w:r w:rsidR="007539B0">
        <w:t xml:space="preserve"> field</w:t>
      </w:r>
    </w:p>
    <w:p w14:paraId="604D20E8" w14:textId="77777777" w:rsidR="007276FE" w:rsidRDefault="007276FE" w:rsidP="007276FE">
      <w:pPr>
        <w:keepNext/>
      </w:pPr>
      <w:r>
        <w:rPr>
          <w:noProof/>
          <w:lang w:eastAsia="en-US"/>
        </w:rPr>
        <w:drawing>
          <wp:inline distT="0" distB="0" distL="0" distR="0" wp14:anchorId="7E8B3DC7" wp14:editId="40BBAE57">
            <wp:extent cx="2535555" cy="1649141"/>
            <wp:effectExtent l="25400" t="25400" r="29845"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6-07-15 at 11.19.52 AM.png"/>
                    <pic:cNvPicPr/>
                  </pic:nvPicPr>
                  <pic:blipFill>
                    <a:blip r:embed="rId24">
                      <a:extLst>
                        <a:ext uri="{28A0092B-C50C-407E-A947-70E740481C1C}">
                          <a14:useLocalDpi xmlns:a14="http://schemas.microsoft.com/office/drawing/2010/main" val="0"/>
                        </a:ext>
                      </a:extLst>
                    </a:blip>
                    <a:stretch>
                      <a:fillRect/>
                    </a:stretch>
                  </pic:blipFill>
                  <pic:spPr>
                    <a:xfrm>
                      <a:off x="0" y="0"/>
                      <a:ext cx="2539460" cy="1651681"/>
                    </a:xfrm>
                    <a:prstGeom prst="rect">
                      <a:avLst/>
                    </a:prstGeom>
                    <a:ln w="12700">
                      <a:solidFill>
                        <a:schemeClr val="tx1"/>
                      </a:solidFill>
                    </a:ln>
                  </pic:spPr>
                </pic:pic>
              </a:graphicData>
            </a:graphic>
          </wp:inline>
        </w:drawing>
      </w:r>
    </w:p>
    <w:p w14:paraId="5DEA3F25" w14:textId="53BEE2F9" w:rsidR="00550D64" w:rsidRDefault="007276FE" w:rsidP="007276FE">
      <w:pPr>
        <w:pStyle w:val="Caption"/>
      </w:pPr>
      <w:bookmarkStart w:id="19" w:name="_Ref456344994"/>
      <w:r>
        <w:t xml:space="preserve">Figure </w:t>
      </w:r>
      <w:r w:rsidR="00670767">
        <w:fldChar w:fldCharType="begin"/>
      </w:r>
      <w:r w:rsidR="00670767">
        <w:instrText xml:space="preserve"> SEQ Figure \* ARABIC </w:instrText>
      </w:r>
      <w:r w:rsidR="00670767">
        <w:fldChar w:fldCharType="separate"/>
      </w:r>
      <w:r w:rsidR="00554CDA">
        <w:rPr>
          <w:noProof/>
        </w:rPr>
        <w:t>18</w:t>
      </w:r>
      <w:r w:rsidR="00670767">
        <w:rPr>
          <w:noProof/>
        </w:rPr>
        <w:fldChar w:fldCharType="end"/>
      </w:r>
      <w:bookmarkEnd w:id="19"/>
      <w:r>
        <w:t>: C</w:t>
      </w:r>
      <w:r w:rsidRPr="00512AC2">
        <w:t>hoose “Use a genome from history” for “Source for the ref</w:t>
      </w:r>
      <w:r>
        <w:t>erence genome to align against”</w:t>
      </w:r>
    </w:p>
    <w:p w14:paraId="1F2FF06C" w14:textId="053AEC5E" w:rsidR="000475A6" w:rsidRDefault="000475A6" w:rsidP="00975C48">
      <w:r>
        <w:t xml:space="preserve">Third, </w:t>
      </w:r>
      <w:r w:rsidR="00975C48">
        <w:t xml:space="preserve">you need to incorporate the new instances of the HISAT and StringTie tools </w:t>
      </w:r>
      <w:r>
        <w:t>with the rest of the G-OnRamp workflow</w:t>
      </w:r>
      <w:r w:rsidR="00975C48">
        <w:t>. (Hint</w:t>
      </w:r>
      <w:r w:rsidR="002F5237">
        <w:t>:</w:t>
      </w:r>
      <w:r w:rsidR="00975C48">
        <w:t xml:space="preserve"> you </w:t>
      </w:r>
      <w:r w:rsidR="002F5237">
        <w:t>will</w:t>
      </w:r>
      <w:r w:rsidR="00975C48">
        <w:t xml:space="preserve"> need to </w:t>
      </w:r>
      <w:r w:rsidR="00BF7D9B">
        <w:t>add</w:t>
      </w:r>
      <w:r w:rsidR="002F5237">
        <w:t xml:space="preserve"> input connections to the Hub Archive Creator in order to connect the output</w:t>
      </w:r>
      <w:r w:rsidR="009049C2">
        <w:t>s</w:t>
      </w:r>
      <w:r w:rsidR="002F5237">
        <w:t xml:space="preserve"> from the </w:t>
      </w:r>
      <w:r w:rsidR="00F877C8">
        <w:t>HISAT and StringTie</w:t>
      </w:r>
      <w:r w:rsidR="002F5237">
        <w:t xml:space="preserve"> tools to the Hub Archive Creator.)</w:t>
      </w:r>
    </w:p>
    <w:p w14:paraId="5C3F1F23" w14:textId="77777777" w:rsidR="0072331B" w:rsidRDefault="0072331B" w:rsidP="000475A6"/>
    <w:p w14:paraId="4890F28E" w14:textId="223E76C6" w:rsidR="000475A6" w:rsidRDefault="004E34D9" w:rsidP="00D60CB7">
      <w:pPr>
        <w:pStyle w:val="Heading2"/>
      </w:pPr>
      <w:r>
        <w:t>3.3</w:t>
      </w:r>
      <w:r w:rsidR="00D60CB7">
        <w:t xml:space="preserve"> U</w:t>
      </w:r>
      <w:r w:rsidR="0072331B">
        <w:t>pload you</w:t>
      </w:r>
      <w:r w:rsidR="00D60CB7">
        <w:t>r datasets and run the workflow</w:t>
      </w:r>
    </w:p>
    <w:p w14:paraId="74B72C18" w14:textId="78135FD5" w:rsidR="009715C3" w:rsidRPr="009715C3" w:rsidRDefault="009715C3" w:rsidP="009715C3">
      <w:r>
        <w:t xml:space="preserve">The test datasets that we will use in this walkthrough are available in the “Dbia3” folder within the Intro_G-OnRamp folder on your Desktop. There are eight datasets in the folder: the reference genome sequence from the </w:t>
      </w:r>
      <w:r>
        <w:rPr>
          <w:i/>
        </w:rPr>
        <w:t xml:space="preserve">Drosophila biarmipes </w:t>
      </w:r>
      <w:r>
        <w:t xml:space="preserve">Muller F element, a collection of </w:t>
      </w:r>
      <w:r>
        <w:rPr>
          <w:i/>
        </w:rPr>
        <w:t xml:space="preserve">Drosophila melanogaster </w:t>
      </w:r>
      <w:r>
        <w:t xml:space="preserve">protein sequences, and the forward and reverse paired-end reads from </w:t>
      </w:r>
      <w:r w:rsidR="006A1962">
        <w:t xml:space="preserve">three </w:t>
      </w:r>
      <w:r>
        <w:t>Dbia3</w:t>
      </w:r>
      <w:r w:rsidR="006A1962">
        <w:t xml:space="preserve"> RNA-Seq samples </w:t>
      </w:r>
      <w:r w:rsidR="00AE0087">
        <w:t>(</w:t>
      </w:r>
      <w:r w:rsidR="00A50391">
        <w:t xml:space="preserve">i.e. </w:t>
      </w:r>
      <w:r>
        <w:t xml:space="preserve">adult </w:t>
      </w:r>
      <w:r w:rsidRPr="009715C3">
        <w:t>females</w:t>
      </w:r>
      <w:r>
        <w:t xml:space="preserve">, adult males and </w:t>
      </w:r>
      <w:r w:rsidR="00AE0087">
        <w:t>mixed embryos)</w:t>
      </w:r>
      <w:r>
        <w:t xml:space="preserve">. Upload your datasets to your Galaxy account and run the </w:t>
      </w:r>
      <w:r w:rsidRPr="009715C3">
        <w:t>“G-OnRamp:</w:t>
      </w:r>
      <w:r w:rsidR="00D70F1A">
        <w:t xml:space="preserve"> </w:t>
      </w:r>
      <w:r w:rsidRPr="009715C3">
        <w:t>Dbia3_RNA-Seq” workflow</w:t>
      </w:r>
      <w:r w:rsidR="000A5747">
        <w:t xml:space="preserve">. Finally, you can then view the </w:t>
      </w:r>
      <w:r w:rsidR="008C1ABF">
        <w:t xml:space="preserve">RNA-Seq </w:t>
      </w:r>
      <w:r w:rsidR="000A5747">
        <w:t xml:space="preserve">results </w:t>
      </w:r>
      <w:r w:rsidR="008C1ABF">
        <w:t xml:space="preserve">produced by </w:t>
      </w:r>
      <w:r w:rsidR="000A5747">
        <w:t xml:space="preserve">the </w:t>
      </w:r>
      <w:r w:rsidR="008C1ABF">
        <w:t xml:space="preserve">modified </w:t>
      </w:r>
      <w:r w:rsidR="000A5747">
        <w:t>G-OnRamp workflow as different evidence tracks on the UCSC genome browser (</w:t>
      </w:r>
      <w:r w:rsidR="000A5747">
        <w:fldChar w:fldCharType="begin"/>
      </w:r>
      <w:r w:rsidR="000A5747">
        <w:instrText xml:space="preserve"> REF _Ref456357997 \h </w:instrText>
      </w:r>
      <w:r w:rsidR="000A5747">
        <w:fldChar w:fldCharType="separate"/>
      </w:r>
      <w:r w:rsidR="00554CDA">
        <w:t xml:space="preserve">Figure </w:t>
      </w:r>
      <w:r w:rsidR="00554CDA">
        <w:rPr>
          <w:noProof/>
        </w:rPr>
        <w:t>19</w:t>
      </w:r>
      <w:r w:rsidR="000A5747">
        <w:fldChar w:fldCharType="end"/>
      </w:r>
      <w:r w:rsidR="000A5747">
        <w:t>).</w:t>
      </w:r>
    </w:p>
    <w:p w14:paraId="40FFE094" w14:textId="77777777" w:rsidR="000A5747" w:rsidRDefault="000A5747" w:rsidP="000A5747">
      <w:pPr>
        <w:keepNext/>
      </w:pPr>
      <w:r>
        <w:rPr>
          <w:noProof/>
          <w:lang w:eastAsia="en-US"/>
        </w:rPr>
        <w:drawing>
          <wp:inline distT="0" distB="0" distL="0" distR="0" wp14:anchorId="5778F081" wp14:editId="01E7BE21">
            <wp:extent cx="5930900" cy="2730500"/>
            <wp:effectExtent l="25400" t="25400" r="38100" b="38100"/>
            <wp:docPr id="5" name="Picture 5" descr="../Desktop/Screen%20Shot%202016-07-15%20at%202.54.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7-15%20at%202.54.49%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0900" cy="2730500"/>
                    </a:xfrm>
                    <a:prstGeom prst="rect">
                      <a:avLst/>
                    </a:prstGeom>
                    <a:noFill/>
                    <a:ln w="12700">
                      <a:solidFill>
                        <a:schemeClr val="tx1"/>
                      </a:solidFill>
                    </a:ln>
                  </pic:spPr>
                </pic:pic>
              </a:graphicData>
            </a:graphic>
          </wp:inline>
        </w:drawing>
      </w:r>
    </w:p>
    <w:p w14:paraId="41225999" w14:textId="3D2941C9" w:rsidR="000475A6" w:rsidRDefault="000A5747" w:rsidP="000A5747">
      <w:pPr>
        <w:pStyle w:val="Caption"/>
      </w:pPr>
      <w:bookmarkStart w:id="20" w:name="_Ref456357997"/>
      <w:r>
        <w:t xml:space="preserve">Figure </w:t>
      </w:r>
      <w:r w:rsidR="003C7CEC">
        <w:fldChar w:fldCharType="begin"/>
      </w:r>
      <w:r w:rsidR="003C7CEC">
        <w:instrText xml:space="preserve"> SEQ Figure \* ARABIC </w:instrText>
      </w:r>
      <w:r w:rsidR="003C7CEC">
        <w:fldChar w:fldCharType="separate"/>
      </w:r>
      <w:r w:rsidR="00554CDA">
        <w:rPr>
          <w:noProof/>
        </w:rPr>
        <w:t>19</w:t>
      </w:r>
      <w:r w:rsidR="003C7CEC">
        <w:rPr>
          <w:noProof/>
        </w:rPr>
        <w:fldChar w:fldCharType="end"/>
      </w:r>
      <w:bookmarkEnd w:id="20"/>
      <w:r>
        <w:t xml:space="preserve">: </w:t>
      </w:r>
      <w:r w:rsidRPr="00913153">
        <w:t xml:space="preserve">View the </w:t>
      </w:r>
      <w:r w:rsidR="00C41AE7">
        <w:t xml:space="preserve">Dbia3 </w:t>
      </w:r>
      <w:r w:rsidRPr="00913153">
        <w:t>genome assembly and the evidence tracks produced by the Hub Archive Creator on the UCSC genome browser</w:t>
      </w:r>
    </w:p>
    <w:sectPr w:rsidR="000475A6" w:rsidSect="00860808">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4312C" w14:textId="77777777" w:rsidR="003C7CEC" w:rsidRDefault="003C7CEC" w:rsidP="004C304D">
      <w:r>
        <w:separator/>
      </w:r>
    </w:p>
  </w:endnote>
  <w:endnote w:type="continuationSeparator" w:id="0">
    <w:p w14:paraId="22DD5CFA" w14:textId="77777777" w:rsidR="003C7CEC" w:rsidRDefault="003C7CEC" w:rsidP="004C3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1EF7E" w14:textId="77777777" w:rsidR="004C304D" w:rsidRDefault="004C304D" w:rsidP="00C068B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581ECA" w14:textId="77777777" w:rsidR="004C304D" w:rsidRDefault="004C304D" w:rsidP="004E34D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402EA" w14:textId="77777777" w:rsidR="004C304D" w:rsidRDefault="004C304D" w:rsidP="00C068B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7CEC">
      <w:rPr>
        <w:rStyle w:val="PageNumber"/>
        <w:noProof/>
      </w:rPr>
      <w:t>1</w:t>
    </w:r>
    <w:r>
      <w:rPr>
        <w:rStyle w:val="PageNumber"/>
      </w:rPr>
      <w:fldChar w:fldCharType="end"/>
    </w:r>
  </w:p>
  <w:p w14:paraId="5DA8C755" w14:textId="77777777" w:rsidR="004C304D" w:rsidRDefault="004C304D" w:rsidP="00EA0A6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E9A14" w14:textId="77777777" w:rsidR="003C7CEC" w:rsidRDefault="003C7CEC" w:rsidP="004C304D">
      <w:r>
        <w:separator/>
      </w:r>
    </w:p>
  </w:footnote>
  <w:footnote w:type="continuationSeparator" w:id="0">
    <w:p w14:paraId="4B61AD09" w14:textId="77777777" w:rsidR="003C7CEC" w:rsidRDefault="003C7CEC" w:rsidP="004C30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25071"/>
    <w:multiLevelType w:val="multilevel"/>
    <w:tmpl w:val="B9B4B24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30405284"/>
    <w:multiLevelType w:val="hybridMultilevel"/>
    <w:tmpl w:val="D350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FED"/>
    <w:rsid w:val="00007F4A"/>
    <w:rsid w:val="00040CF1"/>
    <w:rsid w:val="00046B46"/>
    <w:rsid w:val="000475A6"/>
    <w:rsid w:val="000709C0"/>
    <w:rsid w:val="00077BFF"/>
    <w:rsid w:val="0009571F"/>
    <w:rsid w:val="00095B23"/>
    <w:rsid w:val="00097445"/>
    <w:rsid w:val="000A5747"/>
    <w:rsid w:val="000B6F39"/>
    <w:rsid w:val="000B7FED"/>
    <w:rsid w:val="000D0637"/>
    <w:rsid w:val="000D7EE1"/>
    <w:rsid w:val="000E28D6"/>
    <w:rsid w:val="00123393"/>
    <w:rsid w:val="001334BF"/>
    <w:rsid w:val="00142380"/>
    <w:rsid w:val="001434B0"/>
    <w:rsid w:val="00146F44"/>
    <w:rsid w:val="0014780C"/>
    <w:rsid w:val="001535A0"/>
    <w:rsid w:val="00166D00"/>
    <w:rsid w:val="00167DED"/>
    <w:rsid w:val="00183DA1"/>
    <w:rsid w:val="00192568"/>
    <w:rsid w:val="001A3695"/>
    <w:rsid w:val="001A4CD6"/>
    <w:rsid w:val="001A6CE3"/>
    <w:rsid w:val="001B4B6F"/>
    <w:rsid w:val="001B513F"/>
    <w:rsid w:val="001E60ED"/>
    <w:rsid w:val="001F379D"/>
    <w:rsid w:val="001F7AEF"/>
    <w:rsid w:val="00203706"/>
    <w:rsid w:val="00212906"/>
    <w:rsid w:val="00212F42"/>
    <w:rsid w:val="002164F6"/>
    <w:rsid w:val="00230594"/>
    <w:rsid w:val="00232348"/>
    <w:rsid w:val="002336E9"/>
    <w:rsid w:val="00236867"/>
    <w:rsid w:val="00237BF0"/>
    <w:rsid w:val="00254BB0"/>
    <w:rsid w:val="00260E2B"/>
    <w:rsid w:val="002A6984"/>
    <w:rsid w:val="002D51D3"/>
    <w:rsid w:val="002F5237"/>
    <w:rsid w:val="00302BA1"/>
    <w:rsid w:val="00344BA4"/>
    <w:rsid w:val="0037721C"/>
    <w:rsid w:val="00377D4D"/>
    <w:rsid w:val="00382544"/>
    <w:rsid w:val="00383857"/>
    <w:rsid w:val="00390058"/>
    <w:rsid w:val="00390F67"/>
    <w:rsid w:val="00391213"/>
    <w:rsid w:val="00395DA4"/>
    <w:rsid w:val="0039744A"/>
    <w:rsid w:val="003A3A89"/>
    <w:rsid w:val="003A78E9"/>
    <w:rsid w:val="003B684F"/>
    <w:rsid w:val="003C7CEC"/>
    <w:rsid w:val="003E048D"/>
    <w:rsid w:val="003E2DBA"/>
    <w:rsid w:val="003E3755"/>
    <w:rsid w:val="003F310E"/>
    <w:rsid w:val="004078B0"/>
    <w:rsid w:val="00413A7D"/>
    <w:rsid w:val="00414F10"/>
    <w:rsid w:val="00434E7D"/>
    <w:rsid w:val="00436EA6"/>
    <w:rsid w:val="004430F2"/>
    <w:rsid w:val="00463BAD"/>
    <w:rsid w:val="004718F9"/>
    <w:rsid w:val="00471F16"/>
    <w:rsid w:val="00476CC9"/>
    <w:rsid w:val="0049228C"/>
    <w:rsid w:val="00493C8B"/>
    <w:rsid w:val="004A06D5"/>
    <w:rsid w:val="004C21ED"/>
    <w:rsid w:val="004C2791"/>
    <w:rsid w:val="004C304D"/>
    <w:rsid w:val="004C48C0"/>
    <w:rsid w:val="004D27C9"/>
    <w:rsid w:val="004E34D9"/>
    <w:rsid w:val="004E7147"/>
    <w:rsid w:val="004F1BC6"/>
    <w:rsid w:val="00530A81"/>
    <w:rsid w:val="00550D64"/>
    <w:rsid w:val="00554CDA"/>
    <w:rsid w:val="00555968"/>
    <w:rsid w:val="0058119D"/>
    <w:rsid w:val="00581219"/>
    <w:rsid w:val="005A4EB5"/>
    <w:rsid w:val="005A7E8C"/>
    <w:rsid w:val="005B12E5"/>
    <w:rsid w:val="005B524A"/>
    <w:rsid w:val="005C3F64"/>
    <w:rsid w:val="005C56EA"/>
    <w:rsid w:val="005D1848"/>
    <w:rsid w:val="005F45EE"/>
    <w:rsid w:val="005F5FDA"/>
    <w:rsid w:val="0060079B"/>
    <w:rsid w:val="00605AEF"/>
    <w:rsid w:val="00625C53"/>
    <w:rsid w:val="006339CE"/>
    <w:rsid w:val="006432E8"/>
    <w:rsid w:val="006625A4"/>
    <w:rsid w:val="00670767"/>
    <w:rsid w:val="0067319C"/>
    <w:rsid w:val="00675744"/>
    <w:rsid w:val="00685F4E"/>
    <w:rsid w:val="006A1962"/>
    <w:rsid w:val="006A51F9"/>
    <w:rsid w:val="006E04FC"/>
    <w:rsid w:val="0072331B"/>
    <w:rsid w:val="007276FE"/>
    <w:rsid w:val="007471FB"/>
    <w:rsid w:val="0075014F"/>
    <w:rsid w:val="00750EFA"/>
    <w:rsid w:val="007539B0"/>
    <w:rsid w:val="00771577"/>
    <w:rsid w:val="007A6E06"/>
    <w:rsid w:val="007B0B12"/>
    <w:rsid w:val="007E06CB"/>
    <w:rsid w:val="007F07E9"/>
    <w:rsid w:val="007F5791"/>
    <w:rsid w:val="008070C8"/>
    <w:rsid w:val="0081192B"/>
    <w:rsid w:val="0082360B"/>
    <w:rsid w:val="008251C8"/>
    <w:rsid w:val="00860808"/>
    <w:rsid w:val="00881069"/>
    <w:rsid w:val="00883B1C"/>
    <w:rsid w:val="00887D32"/>
    <w:rsid w:val="008C1ABF"/>
    <w:rsid w:val="008C5710"/>
    <w:rsid w:val="008D2F73"/>
    <w:rsid w:val="008D63EE"/>
    <w:rsid w:val="008E11B2"/>
    <w:rsid w:val="008E7F54"/>
    <w:rsid w:val="008F06EC"/>
    <w:rsid w:val="008F2D65"/>
    <w:rsid w:val="008F5D0F"/>
    <w:rsid w:val="0090359F"/>
    <w:rsid w:val="0090457D"/>
    <w:rsid w:val="009049C2"/>
    <w:rsid w:val="0092186D"/>
    <w:rsid w:val="009227CC"/>
    <w:rsid w:val="009265CB"/>
    <w:rsid w:val="00930445"/>
    <w:rsid w:val="0094173A"/>
    <w:rsid w:val="00942059"/>
    <w:rsid w:val="00953EA7"/>
    <w:rsid w:val="009550FD"/>
    <w:rsid w:val="00955F5B"/>
    <w:rsid w:val="00957BA3"/>
    <w:rsid w:val="00963DF8"/>
    <w:rsid w:val="0097088F"/>
    <w:rsid w:val="009715C3"/>
    <w:rsid w:val="00975C48"/>
    <w:rsid w:val="009A6E2D"/>
    <w:rsid w:val="009B510A"/>
    <w:rsid w:val="009B587D"/>
    <w:rsid w:val="009C06B7"/>
    <w:rsid w:val="009E7594"/>
    <w:rsid w:val="009F058D"/>
    <w:rsid w:val="009F1212"/>
    <w:rsid w:val="009F2CC6"/>
    <w:rsid w:val="00A1079A"/>
    <w:rsid w:val="00A21D19"/>
    <w:rsid w:val="00A2207D"/>
    <w:rsid w:val="00A41DD2"/>
    <w:rsid w:val="00A50391"/>
    <w:rsid w:val="00A504E6"/>
    <w:rsid w:val="00A50E29"/>
    <w:rsid w:val="00A53B2B"/>
    <w:rsid w:val="00A55C99"/>
    <w:rsid w:val="00A56239"/>
    <w:rsid w:val="00A72015"/>
    <w:rsid w:val="00A83626"/>
    <w:rsid w:val="00A91EF5"/>
    <w:rsid w:val="00A9695E"/>
    <w:rsid w:val="00AB4EF1"/>
    <w:rsid w:val="00AB6A67"/>
    <w:rsid w:val="00AB6BAA"/>
    <w:rsid w:val="00AD021C"/>
    <w:rsid w:val="00AE0087"/>
    <w:rsid w:val="00AE2C98"/>
    <w:rsid w:val="00B13A8F"/>
    <w:rsid w:val="00B3294F"/>
    <w:rsid w:val="00B52E84"/>
    <w:rsid w:val="00B61788"/>
    <w:rsid w:val="00B832FD"/>
    <w:rsid w:val="00B92B5D"/>
    <w:rsid w:val="00B9789C"/>
    <w:rsid w:val="00BC672F"/>
    <w:rsid w:val="00BF7D9B"/>
    <w:rsid w:val="00C0347C"/>
    <w:rsid w:val="00C07581"/>
    <w:rsid w:val="00C16F40"/>
    <w:rsid w:val="00C224DD"/>
    <w:rsid w:val="00C24CFE"/>
    <w:rsid w:val="00C3243A"/>
    <w:rsid w:val="00C36A64"/>
    <w:rsid w:val="00C41AE7"/>
    <w:rsid w:val="00C517CB"/>
    <w:rsid w:val="00C555E4"/>
    <w:rsid w:val="00C62EDE"/>
    <w:rsid w:val="00C63B52"/>
    <w:rsid w:val="00C74FF5"/>
    <w:rsid w:val="00C9611A"/>
    <w:rsid w:val="00CA1451"/>
    <w:rsid w:val="00CA2721"/>
    <w:rsid w:val="00CB314D"/>
    <w:rsid w:val="00CB5ACD"/>
    <w:rsid w:val="00CD2D32"/>
    <w:rsid w:val="00D20642"/>
    <w:rsid w:val="00D2355A"/>
    <w:rsid w:val="00D34072"/>
    <w:rsid w:val="00D352C1"/>
    <w:rsid w:val="00D449C4"/>
    <w:rsid w:val="00D60CB7"/>
    <w:rsid w:val="00D70F1A"/>
    <w:rsid w:val="00D8697C"/>
    <w:rsid w:val="00DE0D79"/>
    <w:rsid w:val="00DF0B08"/>
    <w:rsid w:val="00DF15ED"/>
    <w:rsid w:val="00DF41F0"/>
    <w:rsid w:val="00E051EF"/>
    <w:rsid w:val="00E16FEB"/>
    <w:rsid w:val="00E200E2"/>
    <w:rsid w:val="00E23311"/>
    <w:rsid w:val="00E25487"/>
    <w:rsid w:val="00E263F4"/>
    <w:rsid w:val="00E3143E"/>
    <w:rsid w:val="00E44A09"/>
    <w:rsid w:val="00E508A6"/>
    <w:rsid w:val="00E51626"/>
    <w:rsid w:val="00E764AE"/>
    <w:rsid w:val="00E76E93"/>
    <w:rsid w:val="00EA0A6D"/>
    <w:rsid w:val="00EA7F34"/>
    <w:rsid w:val="00EC165D"/>
    <w:rsid w:val="00EC1E4A"/>
    <w:rsid w:val="00ED5382"/>
    <w:rsid w:val="00ED53CF"/>
    <w:rsid w:val="00ED59BA"/>
    <w:rsid w:val="00EE1C2F"/>
    <w:rsid w:val="00EF32BF"/>
    <w:rsid w:val="00F02F2A"/>
    <w:rsid w:val="00F21A65"/>
    <w:rsid w:val="00F26D16"/>
    <w:rsid w:val="00F36DE1"/>
    <w:rsid w:val="00F40382"/>
    <w:rsid w:val="00F439E9"/>
    <w:rsid w:val="00F82620"/>
    <w:rsid w:val="00F86967"/>
    <w:rsid w:val="00F877C8"/>
    <w:rsid w:val="00F96C32"/>
    <w:rsid w:val="00FB3C02"/>
    <w:rsid w:val="00FB5DE5"/>
    <w:rsid w:val="00FC02D1"/>
    <w:rsid w:val="00FC509B"/>
    <w:rsid w:val="00FC5A9C"/>
    <w:rsid w:val="00FE2790"/>
    <w:rsid w:val="00FE39EF"/>
    <w:rsid w:val="00FE75FC"/>
    <w:rsid w:val="00FE787A"/>
    <w:rsid w:val="00FF28DA"/>
    <w:rsid w:val="00FF76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4D7B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4F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74FF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FED"/>
    <w:pPr>
      <w:ind w:left="720"/>
      <w:contextualSpacing/>
    </w:pPr>
  </w:style>
  <w:style w:type="paragraph" w:styleId="Title">
    <w:name w:val="Title"/>
    <w:basedOn w:val="Normal"/>
    <w:next w:val="Normal"/>
    <w:link w:val="TitleChar"/>
    <w:uiPriority w:val="10"/>
    <w:qFormat/>
    <w:rsid w:val="00C74F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FF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74FF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74FF5"/>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095B23"/>
    <w:rPr>
      <w:b/>
      <w:bCs/>
    </w:rPr>
  </w:style>
  <w:style w:type="paragraph" w:styleId="Caption">
    <w:name w:val="caption"/>
    <w:basedOn w:val="Normal"/>
    <w:next w:val="Normal"/>
    <w:uiPriority w:val="35"/>
    <w:unhideWhenUsed/>
    <w:qFormat/>
    <w:rsid w:val="00095B23"/>
    <w:pPr>
      <w:spacing w:after="200"/>
    </w:pPr>
    <w:rPr>
      <w:iCs/>
      <w:color w:val="000000" w:themeColor="text1"/>
      <w:szCs w:val="18"/>
    </w:rPr>
  </w:style>
  <w:style w:type="paragraph" w:customStyle="1" w:styleId="Style1">
    <w:name w:val="Style1"/>
    <w:basedOn w:val="Caption"/>
    <w:qFormat/>
    <w:rsid w:val="00095B23"/>
    <w:rPr>
      <w:i/>
    </w:rPr>
  </w:style>
  <w:style w:type="character" w:styleId="CommentReference">
    <w:name w:val="annotation reference"/>
    <w:basedOn w:val="DefaultParagraphFont"/>
    <w:uiPriority w:val="99"/>
    <w:semiHidden/>
    <w:unhideWhenUsed/>
    <w:rsid w:val="009B510A"/>
    <w:rPr>
      <w:sz w:val="18"/>
      <w:szCs w:val="18"/>
    </w:rPr>
  </w:style>
  <w:style w:type="paragraph" w:styleId="CommentText">
    <w:name w:val="annotation text"/>
    <w:basedOn w:val="Normal"/>
    <w:link w:val="CommentTextChar"/>
    <w:uiPriority w:val="99"/>
    <w:semiHidden/>
    <w:unhideWhenUsed/>
    <w:rsid w:val="009B510A"/>
  </w:style>
  <w:style w:type="character" w:customStyle="1" w:styleId="CommentTextChar">
    <w:name w:val="Comment Text Char"/>
    <w:basedOn w:val="DefaultParagraphFont"/>
    <w:link w:val="CommentText"/>
    <w:uiPriority w:val="99"/>
    <w:semiHidden/>
    <w:rsid w:val="009B510A"/>
  </w:style>
  <w:style w:type="paragraph" w:styleId="CommentSubject">
    <w:name w:val="annotation subject"/>
    <w:basedOn w:val="CommentText"/>
    <w:next w:val="CommentText"/>
    <w:link w:val="CommentSubjectChar"/>
    <w:uiPriority w:val="99"/>
    <w:semiHidden/>
    <w:unhideWhenUsed/>
    <w:rsid w:val="009B510A"/>
    <w:rPr>
      <w:b/>
      <w:bCs/>
      <w:sz w:val="20"/>
      <w:szCs w:val="20"/>
    </w:rPr>
  </w:style>
  <w:style w:type="character" w:customStyle="1" w:styleId="CommentSubjectChar">
    <w:name w:val="Comment Subject Char"/>
    <w:basedOn w:val="CommentTextChar"/>
    <w:link w:val="CommentSubject"/>
    <w:uiPriority w:val="99"/>
    <w:semiHidden/>
    <w:rsid w:val="009B510A"/>
    <w:rPr>
      <w:b/>
      <w:bCs/>
      <w:sz w:val="20"/>
      <w:szCs w:val="20"/>
    </w:rPr>
  </w:style>
  <w:style w:type="paragraph" w:styleId="BalloonText">
    <w:name w:val="Balloon Text"/>
    <w:basedOn w:val="Normal"/>
    <w:link w:val="BalloonTextChar"/>
    <w:uiPriority w:val="99"/>
    <w:semiHidden/>
    <w:unhideWhenUsed/>
    <w:rsid w:val="009B51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510A"/>
    <w:rPr>
      <w:rFonts w:ascii="Times New Roman" w:hAnsi="Times New Roman" w:cs="Times New Roman"/>
      <w:sz w:val="18"/>
      <w:szCs w:val="18"/>
    </w:rPr>
  </w:style>
  <w:style w:type="paragraph" w:styleId="Footer">
    <w:name w:val="footer"/>
    <w:basedOn w:val="Normal"/>
    <w:link w:val="FooterChar"/>
    <w:uiPriority w:val="99"/>
    <w:unhideWhenUsed/>
    <w:rsid w:val="004C304D"/>
    <w:pPr>
      <w:tabs>
        <w:tab w:val="center" w:pos="4680"/>
        <w:tab w:val="right" w:pos="9360"/>
      </w:tabs>
    </w:pPr>
  </w:style>
  <w:style w:type="character" w:customStyle="1" w:styleId="FooterChar">
    <w:name w:val="Footer Char"/>
    <w:basedOn w:val="DefaultParagraphFont"/>
    <w:link w:val="Footer"/>
    <w:uiPriority w:val="99"/>
    <w:rsid w:val="004C304D"/>
  </w:style>
  <w:style w:type="character" w:styleId="PageNumber">
    <w:name w:val="page number"/>
    <w:basedOn w:val="DefaultParagraphFont"/>
    <w:uiPriority w:val="99"/>
    <w:semiHidden/>
    <w:unhideWhenUsed/>
    <w:rsid w:val="004C304D"/>
  </w:style>
  <w:style w:type="paragraph" w:styleId="Header">
    <w:name w:val="header"/>
    <w:basedOn w:val="Normal"/>
    <w:link w:val="HeaderChar"/>
    <w:uiPriority w:val="99"/>
    <w:unhideWhenUsed/>
    <w:rsid w:val="00EA0A6D"/>
    <w:pPr>
      <w:tabs>
        <w:tab w:val="center" w:pos="4680"/>
        <w:tab w:val="right" w:pos="9360"/>
      </w:tabs>
    </w:pPr>
  </w:style>
  <w:style w:type="character" w:customStyle="1" w:styleId="HeaderChar">
    <w:name w:val="Header Char"/>
    <w:basedOn w:val="DefaultParagraphFont"/>
    <w:link w:val="Header"/>
    <w:uiPriority w:val="99"/>
    <w:rsid w:val="00EA0A6D"/>
  </w:style>
  <w:style w:type="paragraph" w:styleId="Revision">
    <w:name w:val="Revision"/>
    <w:hidden/>
    <w:uiPriority w:val="99"/>
    <w:semiHidden/>
    <w:rsid w:val="00B13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216</TotalTime>
  <Pages>12</Pages>
  <Words>1712</Words>
  <Characters>9762</Characters>
  <Application>Microsoft Macintosh Word</Application>
  <DocSecurity>0</DocSecurity>
  <Lines>81</Lines>
  <Paragraphs>22</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1. Introduction</vt:lpstr>
      <vt:lpstr>2. Modify G-OnRamp workflow</vt:lpstr>
      <vt:lpstr>    2.1 Big picture</vt:lpstr>
      <vt:lpstr>    2.2 Modify tool parameters</vt:lpstr>
      <vt:lpstr>    2.3 Add an evidence track to the Hub Archive Creator</vt:lpstr>
      <vt:lpstr>    2.4 Remove an evidence track from the Hub Archive Creator</vt:lpstr>
      <vt:lpstr>    2.5 Show or hide a result dataset</vt:lpstr>
      <vt:lpstr>    2.6 Save the changes to the workflow</vt:lpstr>
      <vt:lpstr>3. Exercise: edit the workflow to run RNA-Seq analysis on three different RNA-Se</vt:lpstr>
      <vt:lpstr>    3.1 Make a copy of the current workflow</vt:lpstr>
      <vt:lpstr>    3.2 Edit the “G-OnRamp:Dbia3_RNA-Seq” workflow</vt:lpstr>
      <vt:lpstr>    3.3 Upload your datasets and run the workflow</vt:lpstr>
    </vt:vector>
  </TitlesOfParts>
  <Company>Washington University in St. Louis</Company>
  <LinksUpToDate>false</LinksUpToDate>
  <CharactersWithSpaces>11452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Yating</dc:creator>
  <cp:keywords/>
  <dc:description/>
  <cp:lastModifiedBy>Wilson Leung</cp:lastModifiedBy>
  <cp:revision>236</cp:revision>
  <cp:lastPrinted>2016-07-21T15:15:00Z</cp:lastPrinted>
  <dcterms:created xsi:type="dcterms:W3CDTF">2016-07-14T15:05:00Z</dcterms:created>
  <dcterms:modified xsi:type="dcterms:W3CDTF">2016-07-21T15:18:00Z</dcterms:modified>
</cp:coreProperties>
</file>